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7C2FC">
      <w:pPr>
        <w:spacing w:line="560" w:lineRule="exact"/>
        <w:jc w:val="center"/>
        <w:rPr>
          <w:rFonts w:hint="default" w:ascii="Times New Roman" w:hAnsi="Times New Roman" w:eastAsia="方正小标宋简体" w:cs="Times New Roman"/>
          <w:color w:val="000000"/>
          <w:sz w:val="40"/>
          <w:szCs w:val="32"/>
        </w:rPr>
      </w:pPr>
    </w:p>
    <w:p w14:paraId="089EF29B">
      <w:pPr>
        <w:spacing w:line="560" w:lineRule="exact"/>
        <w:jc w:val="center"/>
        <w:rPr>
          <w:rFonts w:hint="default" w:ascii="Times New Roman" w:hAnsi="Times New Roman" w:eastAsia="方正小标宋简体" w:cs="Times New Roman"/>
          <w:color w:val="000000"/>
          <w:sz w:val="40"/>
          <w:szCs w:val="32"/>
        </w:rPr>
      </w:pPr>
      <w:r>
        <w:rPr>
          <w:rFonts w:hint="default" w:ascii="Times New Roman" w:hAnsi="Times New Roman" w:eastAsia="方正小标宋简体" w:cs="Times New Roman"/>
          <w:color w:val="000000"/>
          <w:sz w:val="40"/>
          <w:szCs w:val="32"/>
        </w:rPr>
        <w:t>共青团宝鸡市陈仓区委关于巡察整改情况的通报</w:t>
      </w:r>
    </w:p>
    <w:p w14:paraId="2BFB56D4">
      <w:pPr>
        <w:jc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（社会公开稿）</w:t>
      </w:r>
    </w:p>
    <w:p w14:paraId="646B6367">
      <w:pPr>
        <w:spacing w:line="560" w:lineRule="exact"/>
        <w:rPr>
          <w:rFonts w:hint="default" w:ascii="Times New Roman" w:hAnsi="Times New Roman" w:eastAsia="仿宋_GB2312" w:cs="Times New Roman"/>
          <w:sz w:val="32"/>
          <w:szCs w:val="32"/>
        </w:rPr>
      </w:pPr>
    </w:p>
    <w:p w14:paraId="71AC8E0F">
      <w:pPr>
        <w:spacing w:line="560" w:lineRule="exact"/>
        <w:ind w:firstLine="66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2023年10月30日至11月14日，区委第一巡察组对团区委进行了巡察，2024年1月15日反馈了巡察意见。根据《中国共产党巡视工作条例》有关规定，现将巡察整改情况予以公布。</w:t>
      </w:r>
    </w:p>
    <w:p w14:paraId="69E09A2C">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一、履行巡察整改工作主体责任情况</w:t>
      </w:r>
    </w:p>
    <w:p w14:paraId="5DDD99C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color="auto" w:fill="FFFFFF"/>
        </w:rPr>
        <w:t>团区委高度重视区委第一巡察组反馈意见，查找自身不足，把巡察整改作为当前一项重大政治任务、一项重中之重工作来抓，牢固树立“四个意识”，从讲政治、讲党性的高度，严肃认真对待，深刻剖析反思，全面举一反三，坚决贯彻推进，</w:t>
      </w:r>
      <w:r>
        <w:rPr>
          <w:rFonts w:hint="default" w:ascii="Times New Roman" w:hAnsi="Times New Roman" w:eastAsia="仿宋_GB2312" w:cs="Times New Roman"/>
          <w:sz w:val="32"/>
          <w:szCs w:val="32"/>
        </w:rPr>
        <w:t>把巡察整改与当前各项重点工作紧密结合起来，在新时代共青团发展中找准定位，为推动中国式现代化建设的陈仓新篇章提供坚强政治保障。</w:t>
      </w:r>
    </w:p>
    <w:p w14:paraId="174A1602">
      <w:pPr>
        <w:adjustRightInd w:val="0"/>
        <w:snapToGrid w:val="0"/>
        <w:spacing w:line="560" w:lineRule="exact"/>
        <w:ind w:firstLine="643"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楷体_GB2312" w:cs="Times New Roman"/>
          <w:b/>
          <w:bCs/>
          <w:sz w:val="32"/>
          <w:szCs w:val="32"/>
          <w:shd w:val="clear" w:color="auto" w:fill="FFFFFF"/>
        </w:rPr>
        <w:t>（一）统一思想认识，加强组织保障。</w:t>
      </w:r>
      <w:r>
        <w:rPr>
          <w:rFonts w:hint="default" w:ascii="Times New Roman" w:hAnsi="Times New Roman" w:eastAsia="仿宋_GB2312" w:cs="Times New Roman"/>
          <w:sz w:val="32"/>
          <w:szCs w:val="32"/>
          <w:shd w:val="clear" w:color="auto" w:fill="FFFFFF"/>
        </w:rPr>
        <w:t>团区委专门成立</w:t>
      </w:r>
      <w:r>
        <w:rPr>
          <w:rFonts w:hint="default" w:ascii="Times New Roman" w:hAnsi="Times New Roman" w:eastAsia="仿宋_GB2312" w:cs="Times New Roman"/>
          <w:sz w:val="32"/>
          <w:szCs w:val="32"/>
        </w:rPr>
        <w:t>巡察整改工作领导小组</w:t>
      </w:r>
      <w:r>
        <w:rPr>
          <w:rFonts w:hint="default" w:ascii="Times New Roman" w:hAnsi="Times New Roman" w:eastAsia="仿宋_GB2312" w:cs="Times New Roman"/>
          <w:sz w:val="32"/>
          <w:szCs w:val="32"/>
          <w:shd w:val="clear" w:color="auto" w:fill="FFFFFF"/>
        </w:rPr>
        <w:t>，团区委书记任组长，团区委副书记任副组长，其他机关干部为成员，切实加强对整改工作的组织领导、统筹协调和督促推进。先后召开2次机关会对整改落实工作进行研究部署，进一步统一团区委上下思想认识，切实增强抓好整改落实工作的思想自觉和行动自觉。</w:t>
      </w:r>
    </w:p>
    <w:p w14:paraId="1C5604D5">
      <w:pPr>
        <w:spacing w:line="560" w:lineRule="exact"/>
        <w:ind w:firstLine="643"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楷体_GB2312" w:cs="Times New Roman"/>
          <w:b/>
          <w:bCs/>
          <w:sz w:val="32"/>
          <w:szCs w:val="32"/>
          <w:shd w:val="clear" w:color="auto" w:fill="FFFFFF"/>
        </w:rPr>
        <w:t>（二）明确目标措施，层层压实责任。</w:t>
      </w:r>
      <w:r>
        <w:rPr>
          <w:rFonts w:hint="default" w:ascii="Times New Roman" w:hAnsi="Times New Roman" w:eastAsia="仿宋_GB2312" w:cs="Times New Roman"/>
          <w:sz w:val="32"/>
          <w:szCs w:val="32"/>
          <w:shd w:val="clear" w:color="auto" w:fill="FFFFFF"/>
        </w:rPr>
        <w:t>针对反馈意见，团区委逐条讨论，剖析根源、反思反省，从思想上进一步提高认识、端正态度，在不折不扣、全面扎实抓好整改落实上形成共识、明确目标。对</w:t>
      </w:r>
      <w:r>
        <w:rPr>
          <w:rFonts w:hint="default" w:ascii="Times New Roman" w:hAnsi="Times New Roman" w:eastAsia="仿宋_GB2312" w:cs="Times New Roman"/>
          <w:sz w:val="32"/>
          <w:szCs w:val="32"/>
        </w:rPr>
        <w:t>四个方面11类28个问题</w:t>
      </w:r>
      <w:r>
        <w:rPr>
          <w:rFonts w:hint="default" w:ascii="Times New Roman" w:hAnsi="Times New Roman" w:eastAsia="仿宋_GB2312" w:cs="Times New Roman"/>
          <w:sz w:val="32"/>
          <w:szCs w:val="32"/>
          <w:shd w:val="clear" w:color="auto" w:fill="FFFFFF"/>
        </w:rPr>
        <w:t>明确了牵头领导、责任人，及时</w:t>
      </w:r>
      <w:r>
        <w:rPr>
          <w:rFonts w:hint="default" w:ascii="Times New Roman" w:hAnsi="Times New Roman" w:eastAsia="仿宋_GB2312" w:cs="Times New Roman"/>
          <w:sz w:val="32"/>
          <w:szCs w:val="32"/>
        </w:rPr>
        <w:t>研究部署整改工作，分解整改任务，制定整改方案，落实整改责任，建立整改台账，明确问题清单、任务清单、责任清单。</w:t>
      </w:r>
      <w:r>
        <w:rPr>
          <w:rFonts w:hint="default" w:ascii="Times New Roman" w:hAnsi="Times New Roman" w:eastAsia="仿宋_GB2312" w:cs="Times New Roman"/>
          <w:sz w:val="32"/>
          <w:szCs w:val="32"/>
          <w:shd w:val="clear" w:color="auto" w:fill="FFFFFF"/>
        </w:rPr>
        <w:t>围绕“立行立改、限期整改、制度促改”的要求，明确整改时间、进度安排，实行挂图作战，建立销号制度，确保整改到位。</w:t>
      </w:r>
    </w:p>
    <w:p w14:paraId="577801C6">
      <w:pPr>
        <w:adjustRightInd w:val="0"/>
        <w:snapToGrid w:val="0"/>
        <w:spacing w:line="560" w:lineRule="exact"/>
        <w:ind w:firstLine="643"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楷体" w:cs="Times New Roman"/>
          <w:b/>
          <w:bCs/>
          <w:sz w:val="32"/>
          <w:szCs w:val="32"/>
          <w:shd w:val="clear" w:color="auto" w:fill="FFFFFF"/>
        </w:rPr>
        <w:t>（三）加强监督检查，全程跟进督导。</w:t>
      </w:r>
      <w:r>
        <w:rPr>
          <w:rFonts w:hint="default" w:ascii="Times New Roman" w:hAnsi="Times New Roman" w:eastAsia="仿宋_GB2312" w:cs="Times New Roman"/>
          <w:sz w:val="32"/>
          <w:szCs w:val="32"/>
          <w:shd w:val="clear" w:color="auto" w:fill="FFFFFF"/>
        </w:rPr>
        <w:t>把整改落实情况作为团区委领导履行党建责任的重要检验，每周的机关会上听取整改工作汇报，安排部署下一步工作时，将整改工作放在第一位来布置，提要求、作部署，层层传导压力，督促整改进度，确保各项整改任务如期完成。</w:t>
      </w:r>
    </w:p>
    <w:p w14:paraId="4F546619">
      <w:pPr>
        <w:adjustRightInd w:val="0"/>
        <w:snapToGrid w:val="0"/>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（四）注重标本兼治，建立长效机制。</w:t>
      </w:r>
      <w:r>
        <w:rPr>
          <w:rFonts w:hint="default" w:ascii="Times New Roman" w:hAnsi="Times New Roman" w:eastAsia="仿宋_GB2312" w:cs="Times New Roman"/>
          <w:sz w:val="32"/>
          <w:szCs w:val="32"/>
        </w:rPr>
        <w:t>在整改落实中，注意分清主次，紧紧抓住重点问题、重点领域和关键环节，带动相关问题解决，提高整改效率。坚持把巡察整改与持续改进作风、改进工作、提高党建科学化水平紧密结合、统筹推进，发挥整改对工作的推动作用，注重解决体制机制方面存在的问题，把整改成果常态化、制度化。</w:t>
      </w:r>
    </w:p>
    <w:p w14:paraId="178FFA75">
      <w:pPr>
        <w:spacing w:line="560" w:lineRule="exact"/>
        <w:ind w:left="66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二、巡察反馈意见整改落实情况</w:t>
      </w:r>
    </w:p>
    <w:p w14:paraId="646F997E">
      <w:pPr>
        <w:numPr>
          <w:ilvl w:val="0"/>
          <w:numId w:val="1"/>
        </w:numPr>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聚焦贯彻落实党的理论路线方针政策和党中央决策部署方面</w:t>
      </w:r>
    </w:p>
    <w:p w14:paraId="4F0116BC">
      <w:pPr>
        <w:numPr>
          <w:ilvl w:val="0"/>
          <w:numId w:val="2"/>
        </w:num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关于“学习贯彻习近平新时代中国特色社会主义思想不到位”的问题。</w:t>
      </w:r>
    </w:p>
    <w:p w14:paraId="556EDAD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（1）学习习近平总书记历次来陕考察重要讲话重要指示批示精神不全面。</w:t>
      </w:r>
    </w:p>
    <w:p w14:paraId="5D4F6DF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093E93E8">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一是认真落实“第一议题”制度，结合机关会议组织开展学习习近平总书记历次来陕</w:t>
      </w:r>
      <w:r>
        <w:rPr>
          <w:rFonts w:hint="default" w:ascii="Times New Roman" w:hAnsi="Times New Roman" w:eastAsia="仿宋_GB2312" w:cs="Times New Roman"/>
          <w:color w:val="auto"/>
          <w:sz w:val="32"/>
          <w:szCs w:val="32"/>
          <w:lang w:val="en-US" w:eastAsia="zh-CN"/>
        </w:rPr>
        <w:t>来宝</w:t>
      </w:r>
      <w:r>
        <w:rPr>
          <w:rFonts w:hint="default" w:ascii="Times New Roman" w:hAnsi="Times New Roman" w:eastAsia="仿宋_GB2312" w:cs="Times New Roman"/>
          <w:color w:val="auto"/>
          <w:sz w:val="32"/>
          <w:szCs w:val="32"/>
        </w:rPr>
        <w:t>考察重要讲话重要指示批示精神、习近平总书记对共青团工作的重要讲话、重要指示进行全面再学习，结合单位工作实际认真开展交流研讨3次，每人撰写1份研讨材料。</w:t>
      </w:r>
    </w:p>
    <w:p w14:paraId="62ACBB7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二是将习近平总书记对共青团工作的重要讲话、重要指示，</w:t>
      </w:r>
      <w:r>
        <w:rPr>
          <w:rFonts w:hint="default" w:ascii="Times New Roman" w:hAnsi="Times New Roman" w:eastAsia="仿宋_GB2312" w:cs="Times New Roman"/>
          <w:sz w:val="32"/>
          <w:szCs w:val="32"/>
        </w:rPr>
        <w:t>纳入团区委每个年度理论学习计划，2024年3月27日在团区委三届三次全体（扩大）会议上组织安排全区各级团组织结合团员和青年主题教育再学习。</w:t>
      </w:r>
    </w:p>
    <w:p w14:paraId="3BCEECB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18F65B3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（2）学习贯彻上级团组织精神不及时、不到位。</w:t>
      </w:r>
    </w:p>
    <w:p w14:paraId="5446160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1B22882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一是将上级团组织精神纳入2024年、2025年党支部学习计划，</w:t>
      </w:r>
      <w:r>
        <w:rPr>
          <w:rFonts w:hint="default" w:ascii="Times New Roman" w:hAnsi="Times New Roman" w:eastAsia="仿宋_GB2312" w:cs="Times New Roman"/>
          <w:color w:val="auto"/>
          <w:sz w:val="32"/>
          <w:szCs w:val="32"/>
        </w:rPr>
        <w:t>结合“三会一课”</w:t>
      </w:r>
      <w:r>
        <w:rPr>
          <w:rFonts w:hint="default" w:ascii="Times New Roman" w:hAnsi="Times New Roman" w:eastAsia="仿宋_GB2312" w:cs="Times New Roman"/>
          <w:sz w:val="32"/>
          <w:szCs w:val="32"/>
        </w:rPr>
        <w:t>组织机关学习1次。</w:t>
      </w:r>
    </w:p>
    <w:p w14:paraId="50B9471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二是2024年3月27日在团区委三届三次全体（扩大）会议上组织全区各级团组织学习新修订的《中国共产主义青年团</w:t>
      </w:r>
      <w:bookmarkStart w:id="1" w:name="_GoBack"/>
      <w:bookmarkEnd w:id="1"/>
      <w:r>
        <w:rPr>
          <w:rFonts w:hint="default" w:ascii="Times New Roman" w:hAnsi="Times New Roman" w:eastAsia="仿宋_GB2312" w:cs="Times New Roman"/>
          <w:sz w:val="32"/>
          <w:szCs w:val="32"/>
        </w:rPr>
        <w:t>章程》。</w:t>
      </w:r>
    </w:p>
    <w:p w14:paraId="246D1CB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5A40B59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（3）学用结合不够。</w:t>
      </w:r>
    </w:p>
    <w:p w14:paraId="3E74896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4CE9D12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一是班子成员全面开展自查，按照工作实际，重新修改完善个人心得体会、个人对照检查材料，并整理归档。</w:t>
      </w:r>
    </w:p>
    <w:p w14:paraId="2F7CF37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二是建立文字材料审核制度，领导班子材料由团区委办公室收集后报团区委书记审核把关，确保材料不出现低等错误。</w:t>
      </w:r>
    </w:p>
    <w:p w14:paraId="613ED1B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三是加强干部学习情况督查，2024年4月20日机关重新组织开展党史知识测试，测试后认真组织开展批阅，检验干部学习情况。</w:t>
      </w:r>
    </w:p>
    <w:p w14:paraId="11D8B9F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07A5F8FC">
      <w:pPr>
        <w:numPr>
          <w:ilvl w:val="0"/>
          <w:numId w:val="2"/>
        </w:numPr>
        <w:spacing w:line="56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关于“履行本单位核心职能有差距”的问题。</w:t>
      </w:r>
    </w:p>
    <w:p w14:paraId="18B32EB9">
      <w:pPr>
        <w:spacing w:line="560" w:lineRule="exact"/>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（4）对近三年团中央新发布的政策规定宣传不及时。</w:t>
      </w:r>
    </w:p>
    <w:p w14:paraId="7B767BC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3DD6535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一是2024年3月27日在团区委三届三次全体（扩大）会议上组织全区各级团组织学习《中国共产主义青年团团员教育管理工作条例(试行)》、《基层团组织书记述职评议考核暂行办法》。</w:t>
      </w:r>
    </w:p>
    <w:p w14:paraId="393C2E9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二是充分利用“共青团宝鸡市陈仓区委”微信公众号、工作群，向基层团组织宣传《中国共产主义青年团团员教育管理工作条例(试行)》、《基层团组织书记述职评议考核暂行办法》等团内条例。</w:t>
      </w:r>
    </w:p>
    <w:p w14:paraId="608711D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6BEBE2CE">
      <w:pPr>
        <w:spacing w:line="560" w:lineRule="exact"/>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（5）贯彻落实团中央扩大县域共青团基层组织改革不到位。整改措施及成效：</w:t>
      </w:r>
    </w:p>
    <w:p w14:paraId="481A3277">
      <w:pPr>
        <w:spacing w:line="560" w:lineRule="exact"/>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一是认真研究《宝鸡市陈仓区县域共青团基层组织改革实施方案》，对照改革任务，进一步细化具体措施，明确责任单位，推动县域共青团基层组织改革落实落细。</w:t>
      </w:r>
    </w:p>
    <w:p w14:paraId="06E78009">
      <w:pPr>
        <w:spacing w:line="560" w:lineRule="exact"/>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二是依托团代表联络站，建立团区委机关干部基层组织联络点，目前已建立团区委机关联络点1个。</w:t>
      </w:r>
    </w:p>
    <w:p w14:paraId="7CB3CFEE">
      <w:pPr>
        <w:spacing w:line="560" w:lineRule="exact"/>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三是结合节日契机，3月、4月、5月、7月、10月分别组织基层团组织开展“学雷锋”、“缅怀革命先烈，赓续红色血脉”、“国家安全日”、“青春之我，创造青春中国”</w:t>
      </w:r>
      <w:r>
        <w:rPr>
          <w:rFonts w:hint="default" w:ascii="Times New Roman" w:hAnsi="Times New Roman" w:eastAsia="仿宋_GB2312" w:cs="Times New Roman"/>
          <w:sz w:val="32"/>
          <w:szCs w:val="32"/>
          <w:lang w:val="en-US" w:eastAsia="zh-CN"/>
        </w:rPr>
        <w:t>主</w:t>
      </w:r>
      <w:r>
        <w:rPr>
          <w:rFonts w:hint="default" w:ascii="Times New Roman" w:hAnsi="Times New Roman" w:eastAsia="仿宋_GB2312" w:cs="Times New Roman"/>
          <w:color w:val="auto"/>
          <w:sz w:val="32"/>
          <w:szCs w:val="32"/>
        </w:rPr>
        <w:t>题团日”主题</w:t>
      </w:r>
      <w:r>
        <w:rPr>
          <w:rFonts w:hint="default" w:ascii="Times New Roman" w:hAnsi="Times New Roman" w:eastAsia="仿宋_GB2312" w:cs="Times New Roman"/>
          <w:sz w:val="32"/>
          <w:szCs w:val="32"/>
        </w:rPr>
        <w:t>活动10余场，400余人参加活动。</w:t>
      </w:r>
    </w:p>
    <w:p w14:paraId="2209ACB7">
      <w:pPr>
        <w:spacing w:line="560" w:lineRule="exact"/>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四是开展县域共青团基层组织改革“回头看”工作，围绕重点内容进行任务再复盘、措施再细化，进一步将改革工作落细落实。</w:t>
      </w:r>
    </w:p>
    <w:p w14:paraId="6EDA5F9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此问题正在积极整改中。</w:t>
      </w:r>
    </w:p>
    <w:p w14:paraId="69E6B9C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（6）落实省市区委“三个年”活动部署要求有差距。</w:t>
      </w:r>
    </w:p>
    <w:p w14:paraId="419F28B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301D82B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围绕高质量项目推进年，积极打造“青创先锋”品牌，不断深化“乡村振兴青春建功”行动，深入开展乡村振兴青年人才培养工程，2023年11月组织开展“乡村振兴青年先锋”评选活动，评选表彰10人。不断完善为青年办实事项目，巩固提升联席会议机制运转效能，2024年10月召开青年工作联席会议第五次全体会议。</w:t>
      </w:r>
    </w:p>
    <w:p w14:paraId="22FE370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围绕营商环境突破年，强化榜样引领，2024年积极申报市级“两红两优”11人，集体6个，“青年突击队”3个，“青年突击手”2人。积极走访年轻企业家，持续走访我区青联委员、年轻企业家，了解企业生产情况，及时提供相关帮助。</w:t>
      </w:r>
    </w:p>
    <w:p w14:paraId="7635D50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1CC2D3F1">
      <w:pPr>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（二）聚焦群众身边腐败问题和不正之风以及群众反应强烈的问题方面</w:t>
      </w:r>
    </w:p>
    <w:p w14:paraId="59F58575">
      <w:pPr>
        <w:numPr>
          <w:ilvl w:val="0"/>
          <w:numId w:val="0"/>
        </w:numPr>
        <w:spacing w:line="560" w:lineRule="exact"/>
        <w:ind w:firstLine="643" w:firstLineChars="200"/>
        <w:rPr>
          <w:rFonts w:hint="default" w:ascii="Times New Roman" w:hAnsi="Times New Roman" w:eastAsia="仿宋_GB2312" w:cs="Times New Roman"/>
          <w:b/>
          <w:bCs/>
          <w:sz w:val="32"/>
          <w:szCs w:val="32"/>
        </w:rPr>
      </w:pPr>
      <w:r>
        <w:rPr>
          <w:rFonts w:hint="eastAsia" w:eastAsia="仿宋_GB2312" w:cs="Times New Roman"/>
          <w:b/>
          <w:bCs/>
          <w:sz w:val="32"/>
          <w:szCs w:val="32"/>
          <w:lang w:val="en-US" w:eastAsia="zh-CN"/>
        </w:rPr>
        <w:t>3.</w:t>
      </w:r>
      <w:r>
        <w:rPr>
          <w:rFonts w:hint="default" w:ascii="Times New Roman" w:hAnsi="Times New Roman" w:eastAsia="仿宋_GB2312" w:cs="Times New Roman"/>
          <w:b/>
          <w:bCs/>
          <w:sz w:val="32"/>
          <w:szCs w:val="32"/>
        </w:rPr>
        <w:t>关于“全面从严治党“两个责任”落实不到位”的问题。</w:t>
      </w:r>
    </w:p>
    <w:p w14:paraId="170BCA1A">
      <w:pPr>
        <w:spacing w:line="56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rPr>
        <w:t>（9）主体责任落实有差距。</w:t>
      </w:r>
    </w:p>
    <w:p w14:paraId="3D3415F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06C0696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一是根据团区委班子成员分工，已制定印发《团区委全面从严治党主体责任清单》，进一步细化主体责任，明确主体责任落实的任务、要求。</w:t>
      </w:r>
    </w:p>
    <w:p w14:paraId="700E6A7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二是严格落实谈心谈话制度，对党员干部日常言行举止进行监督管理，整改期间开展日常谈心谈话2次，批评教育2人，进一步加强干部职工日常思想、组织、纪律和作风建设。</w:t>
      </w:r>
    </w:p>
    <w:p w14:paraId="61C1AF6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172A05E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（10）监督责任落实不力。</w:t>
      </w:r>
    </w:p>
    <w:p w14:paraId="3C52115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773B425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加强与派驻纪检组的联络、请示、汇报。凡涉及“三重一大”事项、换届选举、村团支部书记考核等相关内容时，及时邀请派驻纪检组参加会议，定期、主动向派驻纪检组汇报日常工作。</w:t>
      </w:r>
    </w:p>
    <w:p w14:paraId="30D85A6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049B6C7C">
      <w:pPr>
        <w:numPr>
          <w:ilvl w:val="0"/>
          <w:numId w:val="0"/>
        </w:numPr>
        <w:spacing w:line="560" w:lineRule="exact"/>
        <w:ind w:firstLine="643" w:firstLineChars="200"/>
        <w:rPr>
          <w:rFonts w:hint="default" w:ascii="Times New Roman" w:hAnsi="Times New Roman" w:eastAsia="仿宋_GB2312" w:cs="Times New Roman"/>
          <w:b/>
          <w:bCs/>
          <w:sz w:val="32"/>
          <w:szCs w:val="32"/>
        </w:rPr>
      </w:pPr>
      <w:r>
        <w:rPr>
          <w:rFonts w:hint="eastAsia" w:eastAsia="仿宋_GB2312" w:cs="Times New Roman"/>
          <w:b/>
          <w:bCs/>
          <w:sz w:val="32"/>
          <w:szCs w:val="32"/>
          <w:lang w:val="en-US" w:eastAsia="zh-CN"/>
        </w:rPr>
        <w:t>4.</w:t>
      </w:r>
      <w:r>
        <w:rPr>
          <w:rFonts w:hint="default" w:ascii="Times New Roman" w:hAnsi="Times New Roman" w:eastAsia="仿宋_GB2312" w:cs="Times New Roman"/>
          <w:b/>
          <w:bCs/>
          <w:sz w:val="32"/>
          <w:szCs w:val="32"/>
        </w:rPr>
        <w:t>关于“干部作风不严不实”的问题。</w:t>
      </w:r>
    </w:p>
    <w:p w14:paraId="10AB2D9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（11）对考核工作原则性把握不严。</w:t>
      </w:r>
    </w:p>
    <w:p w14:paraId="0110169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1AF6480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完善考核制度，加强对考核结果的审核，考核结果必须有各镇街分管领导签字，并报送纸质版。汇总结果经团区委分管领导审核后在书记办公会研究审定。</w:t>
      </w:r>
    </w:p>
    <w:p w14:paraId="6F0AC02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6F09574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（12）对文书工作不重视。</w:t>
      </w:r>
    </w:p>
    <w:p w14:paraId="55D950D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47DA1DE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一是严格公文撰写管理制度，在机关会上对机关干部的业务进行再培训，规定按照谁发文谁负责的要求，文号登记必须严格遵循发文顺序，确保发文规范，表达准确。</w:t>
      </w:r>
    </w:p>
    <w:p w14:paraId="3A29932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二是安排专人对2020年至2023年的发文进行整理汇编。</w:t>
      </w:r>
    </w:p>
    <w:p w14:paraId="4C3AE2A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512699BC">
      <w:pPr>
        <w:numPr>
          <w:ilvl w:val="0"/>
          <w:numId w:val="0"/>
        </w:numPr>
        <w:spacing w:line="560" w:lineRule="exact"/>
        <w:ind w:left="630" w:leftChars="0"/>
        <w:rPr>
          <w:rFonts w:hint="default" w:ascii="Times New Roman" w:hAnsi="Times New Roman" w:eastAsia="仿宋_GB2312" w:cs="Times New Roman"/>
          <w:b/>
          <w:bCs/>
          <w:sz w:val="32"/>
          <w:szCs w:val="32"/>
        </w:rPr>
      </w:pPr>
      <w:r>
        <w:rPr>
          <w:rFonts w:hint="eastAsia" w:eastAsia="仿宋_GB2312" w:cs="Times New Roman"/>
          <w:b/>
          <w:bCs/>
          <w:sz w:val="32"/>
          <w:szCs w:val="32"/>
          <w:lang w:val="en-US" w:eastAsia="zh-CN"/>
        </w:rPr>
        <w:t>5.</w:t>
      </w:r>
      <w:r>
        <w:rPr>
          <w:rFonts w:hint="default" w:ascii="Times New Roman" w:hAnsi="Times New Roman" w:eastAsia="仿宋_GB2312" w:cs="Times New Roman"/>
          <w:b/>
          <w:bCs/>
          <w:sz w:val="32"/>
          <w:szCs w:val="32"/>
        </w:rPr>
        <w:t>关于“单位内部管理不够正规”的问题。</w:t>
      </w:r>
    </w:p>
    <w:p w14:paraId="4DBA13D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（13）对会议组织的严谨性重视不够。</w:t>
      </w:r>
    </w:p>
    <w:p w14:paraId="1975B6F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整改措施及成效：加强对会议组织的重视，进一步改进干部作风，加强政治责任，安排专人提前谋划组织会议，规范会议流程，确保客观真实记录会议内容和进度。</w:t>
      </w:r>
    </w:p>
    <w:p w14:paraId="3AD6F88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62F0617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（14）会议记录不规范。</w:t>
      </w:r>
    </w:p>
    <w:p w14:paraId="14A3707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整改措施及成效：重新整理规范2021年至2023年会议记录，保证以后会议记录的规范性，专人负责会议议程和记录，明确会议记录要素及格式，认真、严格记录会议内容，确保记录内容与会议内容一致。</w:t>
      </w:r>
    </w:p>
    <w:p w14:paraId="2EA566D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679BC9A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（15）单位内部管理制度不健全。</w:t>
      </w:r>
    </w:p>
    <w:p w14:paraId="52B1A4C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整改措施及成效：完善单位内部管理制度，制定《团区委考勤管理制度》、《书记办公会议事规则》，在今后的工作中严格按照制度执行，进一步加强机关规范化建设。</w:t>
      </w:r>
    </w:p>
    <w:p w14:paraId="50AE320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03E01632">
      <w:pPr>
        <w:numPr>
          <w:ilvl w:val="0"/>
          <w:numId w:val="0"/>
        </w:numPr>
        <w:spacing w:line="560" w:lineRule="exact"/>
        <w:ind w:firstLine="643" w:firstLineChars="200"/>
        <w:rPr>
          <w:rFonts w:hint="default" w:ascii="Times New Roman" w:hAnsi="Times New Roman" w:eastAsia="黑体" w:cs="Times New Roman"/>
          <w:sz w:val="32"/>
          <w:szCs w:val="32"/>
        </w:rPr>
      </w:pPr>
      <w:r>
        <w:rPr>
          <w:rFonts w:hint="eastAsia" w:eastAsia="仿宋_GB2312" w:cs="Times New Roman"/>
          <w:b/>
          <w:bCs/>
          <w:sz w:val="32"/>
          <w:szCs w:val="32"/>
          <w:lang w:val="en-US" w:eastAsia="zh-CN"/>
        </w:rPr>
        <w:t>6.</w:t>
      </w:r>
      <w:r>
        <w:rPr>
          <w:rFonts w:hint="default" w:ascii="Times New Roman" w:hAnsi="Times New Roman" w:eastAsia="仿宋_GB2312" w:cs="Times New Roman"/>
          <w:b/>
          <w:bCs/>
          <w:sz w:val="32"/>
          <w:szCs w:val="32"/>
        </w:rPr>
        <w:t>关于“财务管理不规范”的问题。</w:t>
      </w:r>
    </w:p>
    <w:p w14:paraId="38B12A0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（16）“三重一大”执行不到位、原始凭证要素不全。</w:t>
      </w:r>
    </w:p>
    <w:p w14:paraId="2079E6C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1FF355F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一是对大额支出进行上会研究，检查财务原始凭证票据，并整理所缺协议落款，对财务资料进行整理归纳。</w:t>
      </w:r>
    </w:p>
    <w:p w14:paraId="01C317D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二是规范单位大额度资金审批流程，单位3万元以上的支出均执行“三重一大”集体决策制度。</w:t>
      </w:r>
    </w:p>
    <w:p w14:paraId="6553911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63565866">
      <w:pPr>
        <w:numPr>
          <w:ilvl w:val="0"/>
          <w:numId w:val="3"/>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财务支出附件不全。</w:t>
      </w:r>
    </w:p>
    <w:p w14:paraId="7942F12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76ACBE1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一是针对财务支出附件不全，由经办人员完善补齐支出附件，整理汇总2023年度村团支部书记考核结果。</w:t>
      </w:r>
    </w:p>
    <w:p w14:paraId="0DF9BB3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二是召开机关会议组织全体机关干部学习财务报销相关制度，提高财务经办人员业务水平，加强审核把关。</w:t>
      </w:r>
    </w:p>
    <w:p w14:paraId="4C4AA3B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39804B1B">
      <w:pPr>
        <w:numPr>
          <w:ilvl w:val="0"/>
          <w:numId w:val="3"/>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固定资产折旧提取不符合会计制度规定。</w:t>
      </w:r>
    </w:p>
    <w:p w14:paraId="3EEB6122">
      <w:pPr>
        <w:spacing w:line="560" w:lineRule="exact"/>
        <w:ind w:left="420" w:leftChars="200" w:firstLine="320" w:firstLineChars="1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38009BD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规范固定资产管理工作，加强财务人员业务培训，规范按照固定资产按月按总额计提的规定按月提取固定资产折旧，避免出现年终一次性提取情况。</w:t>
      </w:r>
    </w:p>
    <w:p w14:paraId="27B3E2E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6D5931B7">
      <w:pPr>
        <w:numPr>
          <w:ilvl w:val="0"/>
          <w:numId w:val="1"/>
        </w:numPr>
        <w:spacing w:line="560" w:lineRule="exact"/>
        <w:ind w:left="0" w:leftChars="0"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聚焦党组织建设方面</w:t>
      </w:r>
    </w:p>
    <w:p w14:paraId="0FDFA7D8">
      <w:pPr>
        <w:numPr>
          <w:ilvl w:val="0"/>
          <w:numId w:val="0"/>
        </w:numPr>
        <w:spacing w:line="560" w:lineRule="exact"/>
        <w:ind w:firstLine="643" w:firstLineChars="200"/>
        <w:rPr>
          <w:rFonts w:hint="default" w:ascii="Times New Roman" w:hAnsi="Times New Roman" w:eastAsia="仿宋_GB2312" w:cs="Times New Roman"/>
          <w:b/>
          <w:bCs/>
          <w:sz w:val="32"/>
          <w:szCs w:val="32"/>
        </w:rPr>
      </w:pPr>
      <w:r>
        <w:rPr>
          <w:rFonts w:hint="eastAsia" w:eastAsia="仿宋_GB2312" w:cs="Times New Roman"/>
          <w:b/>
          <w:bCs/>
          <w:sz w:val="32"/>
          <w:szCs w:val="32"/>
          <w:lang w:val="en-US" w:eastAsia="zh-CN"/>
        </w:rPr>
        <w:t>7.</w:t>
      </w:r>
      <w:r>
        <w:rPr>
          <w:rFonts w:hint="default" w:ascii="Times New Roman" w:hAnsi="Times New Roman" w:eastAsia="仿宋_GB2312" w:cs="Times New Roman"/>
          <w:b/>
          <w:bCs/>
          <w:sz w:val="32"/>
          <w:szCs w:val="32"/>
        </w:rPr>
        <w:t>关于“党组织作用发挥不够充分”的问题。</w:t>
      </w:r>
    </w:p>
    <w:p w14:paraId="1BD5B9B2">
      <w:pPr>
        <w:numPr>
          <w:ilvl w:val="0"/>
          <w:numId w:val="3"/>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民主集中制落实不到位。</w:t>
      </w:r>
    </w:p>
    <w:p w14:paraId="015DAA93">
      <w:pPr>
        <w:spacing w:line="560" w:lineRule="exact"/>
        <w:ind w:left="420" w:leftChars="200" w:firstLine="320" w:firstLineChars="1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w:t>
      </w:r>
    </w:p>
    <w:p w14:paraId="7C11859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一是召开机关会议组织全体机关学习《中国共产党章程》中，关于民主集中制的基本原则，进一步提高思想认识，明确职能职责。</w:t>
      </w:r>
    </w:p>
    <w:p w14:paraId="19D8436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二是今后严格按要求落实民主集中制，坚持做到“一把手”末位表态制，坚持在书记办公会中逐一进行表态发言。</w:t>
      </w:r>
    </w:p>
    <w:p w14:paraId="1A544A86">
      <w:pPr>
        <w:spacing w:line="560" w:lineRule="exact"/>
        <w:ind w:firstLine="640" w:firstLineChars="200"/>
        <w:rPr>
          <w:rFonts w:hint="default" w:ascii="Times New Roman" w:hAnsi="Times New Roman" w:eastAsia="仿宋_GB2312" w:cs="Times New Roman"/>
          <w:color w:val="0000FF"/>
          <w:sz w:val="32"/>
          <w:szCs w:val="32"/>
        </w:rPr>
      </w:pPr>
      <w:r>
        <w:rPr>
          <w:rFonts w:hint="default" w:ascii="Times New Roman" w:hAnsi="Times New Roman" w:eastAsia="仿宋_GB2312" w:cs="Times New Roman"/>
          <w:sz w:val="32"/>
          <w:szCs w:val="32"/>
        </w:rPr>
        <w:t>此问题已整改到位并长期坚持。</w:t>
      </w:r>
    </w:p>
    <w:p w14:paraId="16E645C6">
      <w:pPr>
        <w:numPr>
          <w:ilvl w:val="0"/>
          <w:numId w:val="3"/>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“三重一大”制度落实不到位。</w:t>
      </w:r>
    </w:p>
    <w:p w14:paraId="49092D4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42596FA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一是整改期间领导班子对“三重一大”集体决策制度进行重新学习，明确制度的决策范围、事项以及权限，坚持贯彻和落实“三重一大”民主决策制度。</w:t>
      </w:r>
    </w:p>
    <w:p w14:paraId="6801845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二是完善修订《团区委“三重一大”事项决策制度》。将换届选举人选举经费支出、村团干部考核与报酬待遇拨付、机关工作人员考核、评先评优、职级晋升等事项列入“三重一大”范畴。</w:t>
      </w:r>
    </w:p>
    <w:p w14:paraId="67B7639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567D7CF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（21）重大事项请示报告不到位。</w:t>
      </w:r>
    </w:p>
    <w:p w14:paraId="3881CEA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7DB1448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一是整改期间组织学习《中国共产主义青年团重大事项请示报告条例》，进一步明确单位重大事项请示报告事项范围。</w:t>
      </w:r>
    </w:p>
    <w:p w14:paraId="0E3EF30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二是建立团区委请示报告事项清单，规定请示报告事项，从严落实重大事项请示报告制度。</w:t>
      </w:r>
    </w:p>
    <w:p w14:paraId="2A07CD3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62B9CA9B">
      <w:pPr>
        <w:numPr>
          <w:ilvl w:val="0"/>
          <w:numId w:val="0"/>
        </w:numPr>
        <w:spacing w:line="560" w:lineRule="exact"/>
        <w:ind w:firstLine="643" w:firstLineChars="200"/>
        <w:rPr>
          <w:rFonts w:hint="default" w:ascii="Times New Roman" w:hAnsi="Times New Roman" w:eastAsia="仿宋_GB2312" w:cs="Times New Roman"/>
          <w:b/>
          <w:bCs/>
          <w:sz w:val="32"/>
          <w:szCs w:val="32"/>
        </w:rPr>
      </w:pPr>
      <w:r>
        <w:rPr>
          <w:rFonts w:hint="eastAsia" w:eastAsia="仿宋_GB2312" w:cs="Times New Roman"/>
          <w:b/>
          <w:bCs/>
          <w:sz w:val="32"/>
          <w:szCs w:val="32"/>
          <w:lang w:val="en-US" w:eastAsia="zh-CN"/>
        </w:rPr>
        <w:t>8.</w:t>
      </w:r>
      <w:r>
        <w:rPr>
          <w:rFonts w:hint="default" w:ascii="Times New Roman" w:hAnsi="Times New Roman" w:eastAsia="仿宋_GB2312" w:cs="Times New Roman"/>
          <w:b/>
          <w:bCs/>
          <w:sz w:val="32"/>
          <w:szCs w:val="32"/>
        </w:rPr>
        <w:t>关于“党建工作不扎实”的问题。</w:t>
      </w:r>
    </w:p>
    <w:p w14:paraId="0471D08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（22）党建带团建促队建工作有短板。</w:t>
      </w:r>
    </w:p>
    <w:p w14:paraId="30E561C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1781188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一是加强与组织部门及其他团组织沟通对接，按照流程规范开展推优工作。</w:t>
      </w:r>
    </w:p>
    <w:p w14:paraId="346B526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选用年轻优秀的青年担任团干部。加强对村级团组织工作的指导，激发村级团组织活力。围绕全区中心工作，组织动员返乡大学生和青年志愿者开展创建文明城市、学雷锋、“返家乡大学生实践”、“暖冬行动”等志愿服务活动，进一步凝聚引领青年。2024年3月5日在新街镇中心小学开展“弘扬雷锋精神 助力乡村振兴 托起山区孩子圆学梦”爱心捐赠活动、</w:t>
      </w:r>
      <w:bookmarkStart w:id="0" w:name="OLE_LINK3"/>
      <w:r>
        <w:rPr>
          <w:rFonts w:hint="default" w:ascii="Times New Roman" w:hAnsi="Times New Roman" w:eastAsia="仿宋_GB2312" w:cs="Times New Roman"/>
          <w:sz w:val="32"/>
          <w:szCs w:val="32"/>
        </w:rPr>
        <w:t>2025年1月底至2月初开展“青春志愿行 温暖回家路”暖冬行动、2025年3月4日在西山敬老院开展学雷锋志愿服务暨捐赠活动。</w:t>
      </w:r>
      <w:bookmarkEnd w:id="0"/>
    </w:p>
    <w:p w14:paraId="4101C8F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三是加强少先队辅导员管理培训，每年至少组织开展1次少先队辅导员培训。2024年举办陈仓区少先队辅导员培训会2次。</w:t>
      </w:r>
    </w:p>
    <w:p w14:paraId="367C4EF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0E25B9A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（23）非公企业团组织覆盖面小。</w:t>
      </w:r>
    </w:p>
    <w:p w14:paraId="7D0511D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3BBB62E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一是已制定印发《关于加强新时代非公经济组织和社会组织党团共建的实施方案》。</w:t>
      </w:r>
    </w:p>
    <w:p w14:paraId="5BA79CF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二是摸排调研“两新组织”和新兴领域的信息，推进两新组织团建工作，加大对青年社会组织、快递小哥行业等领域的组织覆盖。</w:t>
      </w:r>
    </w:p>
    <w:p w14:paraId="1DABD41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752ED8B3">
      <w:pPr>
        <w:numPr>
          <w:ilvl w:val="0"/>
          <w:numId w:val="0"/>
        </w:numPr>
        <w:spacing w:line="560" w:lineRule="exact"/>
        <w:ind w:firstLine="643" w:firstLineChars="200"/>
        <w:rPr>
          <w:rFonts w:hint="default" w:ascii="Times New Roman" w:hAnsi="Times New Roman" w:eastAsia="仿宋_GB2312" w:cs="Times New Roman"/>
          <w:b/>
          <w:bCs/>
          <w:sz w:val="32"/>
          <w:szCs w:val="32"/>
        </w:rPr>
      </w:pPr>
      <w:r>
        <w:rPr>
          <w:rFonts w:hint="eastAsia" w:eastAsia="仿宋_GB2312" w:cs="Times New Roman"/>
          <w:b/>
          <w:bCs/>
          <w:sz w:val="32"/>
          <w:szCs w:val="32"/>
          <w:lang w:val="en-US" w:eastAsia="zh-CN"/>
        </w:rPr>
        <w:t>9.</w:t>
      </w:r>
      <w:r>
        <w:rPr>
          <w:rFonts w:hint="default" w:ascii="Times New Roman" w:hAnsi="Times New Roman" w:eastAsia="仿宋_GB2312" w:cs="Times New Roman"/>
          <w:b/>
          <w:bCs/>
          <w:sz w:val="32"/>
          <w:szCs w:val="32"/>
        </w:rPr>
        <w:t>关于“组织生活制度执行不到位”的问题。</w:t>
      </w:r>
    </w:p>
    <w:p w14:paraId="5C1EB5A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（24）民主生活会不规范。</w:t>
      </w:r>
    </w:p>
    <w:p w14:paraId="20FF6F1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6EC6932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一是高度重视开好民主生活会的重要性，领导班子成员对2022年民主生活会个人检查材料进行自我检查，并及时完善，重新归档。</w:t>
      </w:r>
    </w:p>
    <w:p w14:paraId="66957BB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二是加强对领导班子民生生活会材料的审核，领导班子材料由团区委办公室收集后报团区委书记审核把关，审核后再报送区委指导组审核。</w:t>
      </w:r>
    </w:p>
    <w:p w14:paraId="4D7821A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3A7A995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（25）组织生活会不严格。</w:t>
      </w:r>
    </w:p>
    <w:p w14:paraId="4EB2987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整改措施及成效：严格按相关规定要求高质量开好组织生活会，做好各项准备工作，精心组织、落实好学习、开展批评等各环节任务，做到规定动作一个不少。</w:t>
      </w:r>
    </w:p>
    <w:p w14:paraId="5020B6E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59870D6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（26）主题党日活动开展不规范。</w:t>
      </w:r>
    </w:p>
    <w:p w14:paraId="1136D6F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整改措施及成效：加强工作人员党建业务学习，今后严格落实“三会一课”制度，认真开展主题党日活动，确保规范化、制度化、常态化。</w:t>
      </w:r>
    </w:p>
    <w:p w14:paraId="00D95FF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2143247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（27）党员教育“五色”管理制度执行不到位。</w:t>
      </w:r>
    </w:p>
    <w:p w14:paraId="2FA29D9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整改措施及成效：制定并完善《团区委党员教育“五色”管理制度》，严格按照规定程序，每季度在党员大会开展测评工作，并召开团区委支委会审定测评结果。</w:t>
      </w:r>
    </w:p>
    <w:p w14:paraId="13A31B1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02765645">
      <w:pPr>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（四）聚焦上轮巡察整改落实情况方面</w:t>
      </w:r>
    </w:p>
    <w:p w14:paraId="2926FE6D">
      <w:pPr>
        <w:numPr>
          <w:ilvl w:val="0"/>
          <w:numId w:val="0"/>
        </w:numPr>
        <w:spacing w:line="560" w:lineRule="exact"/>
        <w:ind w:firstLine="643" w:firstLineChars="200"/>
        <w:rPr>
          <w:rFonts w:hint="default" w:ascii="Times New Roman" w:hAnsi="Times New Roman" w:eastAsia="仿宋_GB2312" w:cs="Times New Roman"/>
          <w:b/>
          <w:bCs/>
          <w:sz w:val="32"/>
          <w:szCs w:val="32"/>
        </w:rPr>
      </w:pPr>
      <w:r>
        <w:rPr>
          <w:rFonts w:hint="eastAsia" w:eastAsia="仿宋_GB2312" w:cs="Times New Roman"/>
          <w:b/>
          <w:bCs/>
          <w:sz w:val="32"/>
          <w:szCs w:val="32"/>
          <w:lang w:val="en-US" w:eastAsia="zh-CN"/>
        </w:rPr>
        <w:t>10.</w:t>
      </w:r>
      <w:r>
        <w:rPr>
          <w:rFonts w:hint="default" w:ascii="Times New Roman" w:hAnsi="Times New Roman" w:eastAsia="仿宋_GB2312" w:cs="Times New Roman"/>
          <w:b/>
          <w:bCs/>
          <w:sz w:val="32"/>
          <w:szCs w:val="32"/>
        </w:rPr>
        <w:t>关于“落实巡察整改主体责任与监督责任均不到位”的问题。</w:t>
      </w:r>
    </w:p>
    <w:p w14:paraId="7DE6963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整改措施及成效：</w:t>
      </w:r>
    </w:p>
    <w:p w14:paraId="6CD44C7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坚持党建引领，以基层党的建设带动提升团的“三力一度”，保持和增强共青团的“三性”，加强对各团组织的组织引导，规范开展团建活动，进一步夯实党执政的青年群众基础。三年来组织开展主题团日活动300余场，新建团组织50余家。</w:t>
      </w:r>
    </w:p>
    <w:p w14:paraId="6941951E">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二是联合组织、巡察、教育等部门，将党建带团建纳入基层党建述职评议和党建考核，纳入党委巡察，纳入教育评估，推动党建带团建工作取得实际效果。</w:t>
      </w:r>
    </w:p>
    <w:p w14:paraId="74C2F02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三是加强与派驻纪检组的联络、请示、汇报。邀请派出纪检监察组参加团区委整改工作组织生活会和整改专题工作会。</w:t>
      </w:r>
    </w:p>
    <w:p w14:paraId="5943B1F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此问题已整改到位并长期坚持。</w:t>
      </w:r>
    </w:p>
    <w:p w14:paraId="4FB6C9E1">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三、下一步打算</w:t>
      </w:r>
    </w:p>
    <w:p w14:paraId="1F20E665">
      <w:pPr>
        <w:adjustRightInd w:val="0"/>
        <w:snapToGrid w:val="0"/>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一是严格落实主体责任。</w:t>
      </w:r>
      <w:r>
        <w:rPr>
          <w:rFonts w:hint="default" w:ascii="Times New Roman" w:hAnsi="Times New Roman" w:eastAsia="仿宋_GB2312" w:cs="Times New Roman"/>
          <w:sz w:val="32"/>
          <w:szCs w:val="32"/>
        </w:rPr>
        <w:t>进一步强化全面从严治党的政治意识、大局意识和责任意识，认真学习、深入贯彻《中国共产党巡视工作条例》关于落实“两个责任”的新要求，健全完善落实“两个责任”工作机制，督促机关干部和全区各级团组织负责人牢固树立党风廉政建设主体责任意识，切实做到领导认识到位、监督权力到位、教育管理到位、干部把关到位、执行纪律到位、检查问责到位。全力配合监察部门履行监督职责，用好监督执纪“四种形态”，抓早抓小，推进全面从严治党从宽松软走向严紧硬。</w:t>
      </w:r>
    </w:p>
    <w:p w14:paraId="67AD2C90">
      <w:pPr>
        <w:adjustRightInd w:val="0"/>
        <w:snapToGrid w:val="0"/>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二是继续强化整改落实。</w:t>
      </w:r>
      <w:r>
        <w:rPr>
          <w:rFonts w:hint="default" w:ascii="Times New Roman" w:hAnsi="Times New Roman" w:eastAsia="仿宋_GB2312" w:cs="Times New Roman"/>
          <w:sz w:val="32"/>
          <w:szCs w:val="32"/>
        </w:rPr>
        <w:t>团区委坚持目标不变、力度不减，针对区委第一巡察组反馈意见，倒查制度缺陷，加强建章立制。对整改工作中已经建立的各项制度，坚决抓好落实，确保真正发挥作用。对需要建立的制度，抓紧制定完善，堵塞制度漏洞。对不科学、不健全的制度，进一步规范完善。持续推进整改，确保高标准、高质量全部完成整改任务。对已完成的整改事项，认真开展“回头看”，巩固已有成效，防止问题反弹；对还未整改到位的问题，紧盯不放、一鼓作气，加大力度、加快进度，以钉钉子精神抓紧整改到位；对长期整改任务，强化措施、夯实责任，确保问题整改不留死角、全部到位。同时，主动接受监督，确保巡察整改成效经得起实践和群众的检验。</w:t>
      </w:r>
    </w:p>
    <w:p w14:paraId="0772EB26">
      <w:pPr>
        <w:adjustRightInd w:val="0"/>
        <w:snapToGrid w:val="0"/>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三是巩固扩大整改成果。</w:t>
      </w:r>
      <w:r>
        <w:rPr>
          <w:rFonts w:hint="default" w:ascii="Times New Roman" w:hAnsi="Times New Roman" w:eastAsia="仿宋_GB2312" w:cs="Times New Roman"/>
          <w:sz w:val="32"/>
          <w:szCs w:val="32"/>
        </w:rPr>
        <w:t>在抓好整改的同时，深入分析问题产生的深层次原因，做到举一反三、标本兼治。建立健全各项规章制度，着眼于用制度管人管事，把解决具体问题与推进制度建设紧密结合，建立健全相关工作机制，力争做到解决一个问题、堵塞一个漏洞、形成一套机制，构建作风建设的长效机制，真正使整改的过程成为提高凝聚力、战斗力、创造力的过程，成为促进团区委干部作风转变的过程，成为推动陈仓经济社会稳健发展的过程。</w:t>
      </w:r>
    </w:p>
    <w:p w14:paraId="743CE52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欢迎广大干部群众对巡察整改落实情况进行监督。如有意见建议，请及时向我们反映。</w:t>
      </w:r>
    </w:p>
    <w:p w14:paraId="3487ADC3">
      <w:pPr>
        <w:spacing w:line="560" w:lineRule="exact"/>
        <w:ind w:firstLine="707" w:firstLineChars="22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联系电话：</w:t>
      </w:r>
      <w:r>
        <w:rPr>
          <w:rFonts w:hint="default" w:ascii="Times New Roman" w:hAnsi="Times New Roman" w:eastAsia="仿宋_GB2312" w:cs="Times New Roman"/>
          <w:sz w:val="32"/>
          <w:szCs w:val="32"/>
          <w:lang w:val="en-US" w:eastAsia="zh-CN"/>
        </w:rPr>
        <w:t>0917—6212686</w:t>
      </w:r>
    </w:p>
    <w:p w14:paraId="746CA50D">
      <w:pPr>
        <w:spacing w:line="560" w:lineRule="exact"/>
        <w:ind w:firstLine="707" w:firstLineChars="221"/>
        <w:rPr>
          <w:rFonts w:hint="default" w:ascii="Times New Roman" w:hAnsi="Times New Roman" w:eastAsia="仿宋_GB2312" w:cs="Times New Roman"/>
          <w:bCs/>
          <w:spacing w:val="8"/>
          <w:sz w:val="32"/>
          <w:szCs w:val="32"/>
          <w:lang w:val="en-US" w:eastAsia="zh-CN"/>
        </w:rPr>
      </w:pPr>
      <w:r>
        <w:rPr>
          <w:rFonts w:hint="default" w:ascii="Times New Roman" w:hAnsi="Times New Roman" w:eastAsia="仿宋_GB2312" w:cs="Times New Roman"/>
          <w:sz w:val="32"/>
          <w:szCs w:val="32"/>
        </w:rPr>
        <w:t>邮政信箱：</w:t>
      </w:r>
      <w:r>
        <w:rPr>
          <w:rFonts w:hint="default" w:ascii="Times New Roman" w:hAnsi="Times New Roman" w:eastAsia="仿宋_GB2312" w:cs="Times New Roman"/>
          <w:bCs/>
          <w:spacing w:val="8"/>
          <w:sz w:val="32"/>
          <w:szCs w:val="32"/>
          <w:lang w:val="en-US" w:eastAsia="zh-CN"/>
        </w:rPr>
        <w:t>陈仓区政府集中安置中心8号楼210室</w:t>
      </w:r>
    </w:p>
    <w:p w14:paraId="708B902C">
      <w:pPr>
        <w:spacing w:line="560" w:lineRule="exact"/>
        <w:ind w:firstLine="707" w:firstLineChars="221"/>
        <w:rPr>
          <w:rFonts w:hint="default" w:ascii="Times New Roman" w:hAnsi="Times New Roman" w:eastAsia="仿宋_GB2312" w:cs="Times New Roman"/>
          <w:bCs/>
          <w:spacing w:val="8"/>
          <w:sz w:val="32"/>
          <w:szCs w:val="32"/>
          <w:lang w:val="en-US" w:eastAsia="zh-CN"/>
        </w:rPr>
      </w:pPr>
      <w:r>
        <w:rPr>
          <w:rFonts w:hint="default" w:ascii="Times New Roman" w:hAnsi="Times New Roman" w:eastAsia="仿宋_GB2312" w:cs="Times New Roman"/>
          <w:sz w:val="32"/>
          <w:szCs w:val="32"/>
        </w:rPr>
        <w:t>电子邮箱:</w:t>
      </w:r>
      <w:r>
        <w:rPr>
          <w:rFonts w:hint="default" w:ascii="Times New Roman" w:hAnsi="Times New Roman" w:eastAsia="仿宋_GB2312" w:cs="Times New Roman"/>
          <w:bCs/>
          <w:spacing w:val="8"/>
          <w:sz w:val="32"/>
          <w:szCs w:val="32"/>
          <w:lang w:val="en-US" w:eastAsia="zh-CN"/>
        </w:rPr>
        <w:t>cctw6212686@163.com</w:t>
      </w:r>
    </w:p>
    <w:p w14:paraId="3166AE11">
      <w:pPr>
        <w:spacing w:line="560" w:lineRule="exact"/>
        <w:ind w:firstLine="723" w:firstLineChars="226"/>
        <w:rPr>
          <w:rFonts w:hint="default" w:ascii="Times New Roman" w:hAnsi="Times New Roman" w:eastAsia="仿宋_GB2312" w:cs="Times New Roman"/>
          <w:sz w:val="32"/>
          <w:szCs w:val="32"/>
        </w:rPr>
      </w:pPr>
    </w:p>
    <w:p w14:paraId="0E6ACA1B">
      <w:pPr>
        <w:spacing w:line="560" w:lineRule="exact"/>
        <w:ind w:firstLine="566" w:firstLineChars="177"/>
        <w:rPr>
          <w:rFonts w:hint="default" w:ascii="Times New Roman" w:hAnsi="Times New Roman" w:eastAsia="仿宋_GB2312" w:cs="Times New Roman"/>
          <w:sz w:val="32"/>
          <w:szCs w:val="32"/>
        </w:rPr>
      </w:pPr>
    </w:p>
    <w:p w14:paraId="13311794">
      <w:pPr>
        <w:spacing w:line="560" w:lineRule="exact"/>
        <w:ind w:firstLine="4800" w:firstLineChars="15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共青团宝鸡市陈仓区委员会</w:t>
      </w:r>
    </w:p>
    <w:p w14:paraId="544764F3">
      <w:pPr>
        <w:spacing w:line="560" w:lineRule="exact"/>
        <w:ind w:firstLine="5440" w:firstLineChars="17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2025年</w:t>
      </w:r>
      <w:r>
        <w:rPr>
          <w:rFonts w:hint="default" w:ascii="Times New Roman" w:hAnsi="Times New Roman" w:eastAsia="仿宋_GB2312" w:cs="Times New Roman"/>
          <w:sz w:val="32"/>
          <w:szCs w:val="32"/>
        </w:rPr>
        <w:t>3</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sz w:val="32"/>
          <w:szCs w:val="32"/>
        </w:rPr>
        <w:t>21</w:t>
      </w:r>
      <w:r>
        <w:rPr>
          <w:rFonts w:hint="default" w:ascii="Times New Roman" w:hAnsi="Times New Roman" w:eastAsia="仿宋_GB2312" w:cs="Times New Roman"/>
          <w:color w:val="000000"/>
          <w:sz w:val="32"/>
          <w:szCs w:val="32"/>
        </w:rPr>
        <w:t>日</w:t>
      </w:r>
    </w:p>
    <w:p w14:paraId="08D49397">
      <w:pPr>
        <w:rPr>
          <w:rFonts w:hint="default" w:ascii="Times New Roman" w:hAnsi="Times New Roman" w:cs="Times New Roman"/>
        </w:rPr>
      </w:pPr>
    </w:p>
    <w:sectPr>
      <w:footerReference r:id="rId3" w:type="default"/>
      <w:pgSz w:w="11906" w:h="16838"/>
      <w:pgMar w:top="2098" w:right="1474" w:bottom="1984" w:left="1587" w:header="851" w:footer="158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8429B">
    <w:pPr>
      <w:pStyle w:val="3"/>
    </w:pPr>
    <w:r>
      <w:rPr>
        <w:sz w:val="18"/>
      </w:rPr>
      <w:pict>
        <v:shape id="_x0000_s1027" o:spid="_x0000_s1027" o:spt="202" type="#_x0000_t202" style="position:absolute;left:0pt;margin-top:-8.25pt;height:18.6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w:txbxContent>
              <w:p w14:paraId="078CB8B7">
                <w:pPr>
                  <w:pStyle w:val="3"/>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9AE243"/>
    <w:multiLevelType w:val="singleLevel"/>
    <w:tmpl w:val="B79AE243"/>
    <w:lvl w:ilvl="0" w:tentative="0">
      <w:start w:val="1"/>
      <w:numFmt w:val="decimal"/>
      <w:suff w:val="nothing"/>
      <w:lvlText w:val="%1."/>
      <w:lvlJc w:val="left"/>
      <w:rPr>
        <w:rFonts w:hint="default" w:ascii="仿宋_GB2312" w:hAnsi="仿宋_GB2312" w:eastAsia="仿宋_GB2312" w:cs="仿宋_GB2312"/>
        <w:b/>
        <w:bCs/>
      </w:rPr>
    </w:lvl>
  </w:abstractNum>
  <w:abstractNum w:abstractNumId="1">
    <w:nsid w:val="1E24841F"/>
    <w:multiLevelType w:val="singleLevel"/>
    <w:tmpl w:val="1E24841F"/>
    <w:lvl w:ilvl="0" w:tentative="0">
      <w:start w:val="1"/>
      <w:numFmt w:val="chineseCounting"/>
      <w:suff w:val="nothing"/>
      <w:lvlText w:val="（%1）"/>
      <w:lvlJc w:val="left"/>
      <w:rPr>
        <w:rFonts w:hint="eastAsia"/>
      </w:rPr>
    </w:lvl>
  </w:abstractNum>
  <w:abstractNum w:abstractNumId="2">
    <w:nsid w:val="230B48E9"/>
    <w:multiLevelType w:val="singleLevel"/>
    <w:tmpl w:val="230B48E9"/>
    <w:lvl w:ilvl="0" w:tentative="0">
      <w:start w:val="17"/>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JkNGYzYTFiYWIwZDQ5ZDk1ZjE1MTNiM2JjYjNlMDMifQ=="/>
  </w:docVars>
  <w:rsids>
    <w:rsidRoot w:val="2C1D0017"/>
    <w:rsid w:val="00165DB7"/>
    <w:rsid w:val="0019202E"/>
    <w:rsid w:val="00197AF0"/>
    <w:rsid w:val="0024162C"/>
    <w:rsid w:val="003710C2"/>
    <w:rsid w:val="00865DBF"/>
    <w:rsid w:val="00A87736"/>
    <w:rsid w:val="00E20521"/>
    <w:rsid w:val="00E8005F"/>
    <w:rsid w:val="0A0D5007"/>
    <w:rsid w:val="0C5875B2"/>
    <w:rsid w:val="13DD3AA3"/>
    <w:rsid w:val="1D884448"/>
    <w:rsid w:val="2C1D0017"/>
    <w:rsid w:val="34D4415D"/>
    <w:rsid w:val="40A5125C"/>
    <w:rsid w:val="4C5C0E00"/>
    <w:rsid w:val="61E13E65"/>
    <w:rsid w:val="AFF7B5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customStyle="1" w:styleId="8">
    <w:name w:val="页眉 Char"/>
    <w:basedOn w:val="6"/>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6275</Words>
  <Characters>6422</Characters>
  <Lines>49</Lines>
  <Paragraphs>13</Paragraphs>
  <TotalTime>3</TotalTime>
  <ScaleCrop>false</ScaleCrop>
  <LinksUpToDate>false</LinksUpToDate>
  <CharactersWithSpaces>6425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2025-01-20T09:03:00Z</dcterms:created>
  <dc:creator>xcb</dc:creator>
  <cp:lastModifiedBy>Administrator</cp:lastModifiedBy>
  <cp:lastPrinted>2026-08-10T00:54:13Z</cp:lastPrinted>
  <dcterms:modified xsi:type="dcterms:W3CDTF">2026-08-10T00:54:18Z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E3DCC437F38B4A86A843172E688F7B7A_11</vt:lpwstr>
  </property>
  <property fmtid="{D5CDD505-2E9C-101B-9397-08002B2CF9AE}" pid="4" name="KSOTemplateDocerSaveRecord">
    <vt:lpwstr>eyJoZGlkIjoiZGRmOTZlZDMyZWZkYzYzYWRmNzY5NzM3NGE1MDI3M2IifQ==</vt:lpwstr>
  </property>
</Properties>
</file>