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315C">
      <w:pPr>
        <w:jc w:val="center"/>
        <w:rPr>
          <w:rFonts w:hint="eastAsia" w:eastAsia="方正小标宋简体" w:cs="Times New Roman"/>
          <w:color w:val="000000"/>
          <w:sz w:val="40"/>
          <w:szCs w:val="32"/>
          <w:lang w:eastAsia="zh-CN"/>
        </w:rPr>
      </w:pPr>
    </w:p>
    <w:p w14:paraId="78690C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rPr>
      </w:pPr>
      <w:r>
        <w:rPr>
          <w:rFonts w:hint="eastAsia" w:ascii="方正小标宋简体" w:eastAsia="方正小标宋简体"/>
          <w:sz w:val="44"/>
          <w:szCs w:val="44"/>
        </w:rPr>
        <w:t>中共宝鸡市陈仓</w:t>
      </w:r>
      <w:r>
        <w:rPr>
          <w:rFonts w:hint="eastAsia" w:eastAsia="方正小标宋简体" w:cs="Times New Roman"/>
          <w:color w:val="000000"/>
          <w:sz w:val="44"/>
          <w:szCs w:val="44"/>
          <w:lang w:eastAsia="zh-CN"/>
        </w:rPr>
        <w:t>区农业农村局</w:t>
      </w:r>
      <w:r>
        <w:rPr>
          <w:rFonts w:hint="default" w:ascii="Times New Roman" w:hAnsi="Times New Roman" w:eastAsia="方正小标宋简体" w:cs="Times New Roman"/>
          <w:color w:val="000000"/>
          <w:sz w:val="44"/>
          <w:szCs w:val="44"/>
        </w:rPr>
        <w:t>党组关于</w:t>
      </w:r>
      <w:r>
        <w:rPr>
          <w:rFonts w:hint="default" w:ascii="Times New Roman" w:hAnsi="Times New Roman" w:eastAsia="方正小标宋简体" w:cs="Times New Roman"/>
          <w:color w:val="000000"/>
          <w:sz w:val="44"/>
          <w:szCs w:val="44"/>
          <w:lang w:eastAsia="zh-CN"/>
        </w:rPr>
        <w:t>四届区委第</w:t>
      </w:r>
      <w:r>
        <w:rPr>
          <w:rFonts w:hint="eastAsia" w:eastAsia="方正小标宋简体" w:cs="Times New Roman"/>
          <w:color w:val="000000"/>
          <w:sz w:val="44"/>
          <w:szCs w:val="44"/>
          <w:lang w:val="en-US" w:eastAsia="zh-CN"/>
        </w:rPr>
        <w:t>六</w:t>
      </w:r>
      <w:r>
        <w:rPr>
          <w:rFonts w:hint="default" w:ascii="Times New Roman" w:hAnsi="Times New Roman" w:eastAsia="方正小标宋简体" w:cs="Times New Roman"/>
          <w:color w:val="000000"/>
          <w:sz w:val="44"/>
          <w:szCs w:val="44"/>
          <w:lang w:val="en-US" w:eastAsia="zh-CN"/>
        </w:rPr>
        <w:t>轮巡察</w:t>
      </w:r>
      <w:r>
        <w:rPr>
          <w:rFonts w:hint="default" w:ascii="Times New Roman" w:hAnsi="Times New Roman" w:eastAsia="方正小标宋简体" w:cs="Times New Roman"/>
          <w:color w:val="000000"/>
          <w:sz w:val="44"/>
          <w:szCs w:val="44"/>
        </w:rPr>
        <w:t>整改</w:t>
      </w:r>
      <w:r>
        <w:rPr>
          <w:rFonts w:hint="default" w:ascii="Times New Roman" w:hAnsi="Times New Roman" w:eastAsia="方正小标宋简体" w:cs="Times New Roman"/>
          <w:color w:val="000000"/>
          <w:sz w:val="44"/>
          <w:szCs w:val="44"/>
          <w:lang w:eastAsia="zh-CN"/>
        </w:rPr>
        <w:t>进展</w:t>
      </w:r>
      <w:r>
        <w:rPr>
          <w:rFonts w:hint="default" w:ascii="Times New Roman" w:hAnsi="Times New Roman" w:eastAsia="方正小标宋简体" w:cs="Times New Roman"/>
          <w:color w:val="000000"/>
          <w:sz w:val="44"/>
          <w:szCs w:val="44"/>
        </w:rPr>
        <w:t>情况的通报</w:t>
      </w:r>
    </w:p>
    <w:p w14:paraId="4D2B609A">
      <w:pPr>
        <w:keepNext w:val="0"/>
        <w:keepLines w:val="0"/>
        <w:pageBreakBefore w:val="0"/>
        <w:widowControl w:val="0"/>
        <w:kinsoku/>
        <w:wordWrap/>
        <w:overflowPunct/>
        <w:topLinePunct w:val="0"/>
        <w:autoSpaceDE/>
        <w:autoSpaceDN/>
        <w:bidi w:val="0"/>
        <w:adjustRightInd/>
        <w:spacing w:line="560" w:lineRule="exact"/>
        <w:ind w:firstLine="660"/>
        <w:textAlignment w:val="auto"/>
        <w:rPr>
          <w:rFonts w:hint="default" w:ascii="Times New Roman" w:hAnsi="Times New Roman" w:eastAsia="仿宋_GB2312" w:cs="Times New Roman"/>
          <w:sz w:val="32"/>
          <w:szCs w:val="32"/>
          <w:lang w:eastAsia="zh-CN"/>
        </w:rPr>
      </w:pPr>
    </w:p>
    <w:p w14:paraId="56B355E7">
      <w:pPr>
        <w:keepNext w:val="0"/>
        <w:keepLines w:val="0"/>
        <w:pageBreakBefore w:val="0"/>
        <w:widowControl w:val="0"/>
        <w:kinsoku/>
        <w:wordWrap/>
        <w:overflowPunct/>
        <w:topLinePunct w:val="0"/>
        <w:autoSpaceDE/>
        <w:autoSpaceDN/>
        <w:bidi w:val="0"/>
        <w:adjustRightInd/>
        <w:spacing w:line="560" w:lineRule="exact"/>
        <w:ind w:firstLine="66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lang w:eastAsia="zh-CN"/>
        </w:rPr>
        <w:t>根据区委统一部署，</w:t>
      </w: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eastAsia="仿宋_GB2312" w:cs="Times New Roman"/>
          <w:sz w:val="32"/>
          <w:szCs w:val="32"/>
          <w:lang w:eastAsia="zh-CN"/>
        </w:rPr>
        <w:t>中旬</w:t>
      </w:r>
      <w:r>
        <w:rPr>
          <w:rFonts w:hint="default" w:ascii="Times New Roman" w:hAnsi="Times New Roman" w:eastAsia="仿宋_GB2312" w:cs="Times New Roman"/>
          <w:sz w:val="32"/>
          <w:szCs w:val="32"/>
        </w:rPr>
        <w:t>至</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eastAsia="zh-CN"/>
        </w:rPr>
        <w:t>中旬</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四届</w:t>
      </w:r>
      <w:r>
        <w:rPr>
          <w:rFonts w:hint="default" w:ascii="Times New Roman" w:hAnsi="Times New Roman" w:eastAsia="仿宋_GB2312" w:cs="Times New Roman"/>
          <w:sz w:val="32"/>
          <w:szCs w:val="32"/>
        </w:rPr>
        <w:t>区委</w:t>
      </w:r>
      <w:r>
        <w:rPr>
          <w:rFonts w:hint="default" w:ascii="Times New Roman" w:hAnsi="Times New Roman" w:eastAsia="仿宋_GB2312" w:cs="Times New Roman"/>
          <w:sz w:val="32"/>
          <w:szCs w:val="32"/>
          <w:lang w:eastAsia="zh-CN"/>
        </w:rPr>
        <w:t>第</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轮巡察</w:t>
      </w:r>
      <w:r>
        <w:rPr>
          <w:rFonts w:hint="default" w:ascii="Times New Roman" w:hAnsi="Times New Roman" w:eastAsia="仿宋_GB2312" w:cs="Times New Roman"/>
          <w:sz w:val="32"/>
          <w:szCs w:val="32"/>
        </w:rPr>
        <w:t>第</w:t>
      </w:r>
      <w:r>
        <w:rPr>
          <w:rFonts w:hint="eastAsia" w:eastAsia="仿宋_GB2312" w:cs="Times New Roman"/>
          <w:sz w:val="32"/>
          <w:szCs w:val="32"/>
          <w:lang w:eastAsia="zh-CN"/>
        </w:rPr>
        <w:t>二</w:t>
      </w:r>
      <w:r>
        <w:rPr>
          <w:rFonts w:hint="default" w:ascii="Times New Roman" w:hAnsi="Times New Roman" w:eastAsia="仿宋_GB2312" w:cs="Times New Roman"/>
          <w:sz w:val="32"/>
          <w:szCs w:val="32"/>
        </w:rPr>
        <w:t>巡察组对</w:t>
      </w:r>
      <w:r>
        <w:rPr>
          <w:rFonts w:hint="eastAsia" w:eastAsia="仿宋_GB2312" w:cs="Times New Roman"/>
          <w:sz w:val="32"/>
          <w:szCs w:val="32"/>
          <w:lang w:eastAsia="zh-CN"/>
        </w:rPr>
        <w:t>区农业农村局</w:t>
      </w:r>
      <w:r>
        <w:rPr>
          <w:rFonts w:hint="default" w:ascii="Times New Roman" w:hAnsi="Times New Roman" w:eastAsia="仿宋_GB2312" w:cs="Times New Roman"/>
          <w:sz w:val="32"/>
          <w:szCs w:val="32"/>
        </w:rPr>
        <w:t>党组进行了巡察，</w:t>
      </w:r>
      <w:r>
        <w:rPr>
          <w:rFonts w:hint="eastAsia" w:eastAsia="仿宋_GB2312" w:cs="Times New Roman"/>
          <w:sz w:val="32"/>
          <w:szCs w:val="32"/>
          <w:lang w:val="en-US" w:eastAsia="zh-CN"/>
        </w:rPr>
        <w:t>2025年1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日反馈了巡察意见。根据《中国共产党巡视工作条例》有关规定，现将巡察整改</w:t>
      </w:r>
      <w:r>
        <w:rPr>
          <w:rFonts w:hint="default" w:ascii="Times New Roman" w:hAnsi="Times New Roman" w:eastAsia="仿宋_GB2312" w:cs="Times New Roman"/>
          <w:sz w:val="32"/>
          <w:szCs w:val="32"/>
          <w:lang w:eastAsia="zh-CN"/>
        </w:rPr>
        <w:t>进展</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予以公布</w:t>
      </w:r>
      <w:r>
        <w:rPr>
          <w:rFonts w:hint="default" w:ascii="Times New Roman" w:hAnsi="Times New Roman" w:eastAsia="仿宋_GB2312" w:cs="Times New Roman"/>
          <w:sz w:val="32"/>
          <w:szCs w:val="32"/>
        </w:rPr>
        <w:t>。</w:t>
      </w:r>
    </w:p>
    <w:p w14:paraId="2F8EB43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组织落实整改情况</w:t>
      </w:r>
    </w:p>
    <w:p w14:paraId="642A240D">
      <w:pPr>
        <w:keepNext w:val="0"/>
        <w:keepLines w:val="0"/>
        <w:pageBreakBefore w:val="0"/>
        <w:kinsoku/>
        <w:wordWrap/>
        <w:topLinePunct w:val="0"/>
        <w:autoSpaceDE/>
        <w:autoSpaceDN/>
        <w:bidi w:val="0"/>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（一）强化思想认识，精心安排部署。</w:t>
      </w:r>
      <w:r>
        <w:rPr>
          <w:rFonts w:hint="default" w:ascii="Times New Roman" w:hAnsi="Times New Roman" w:eastAsia="仿宋_GB2312" w:cs="Times New Roman"/>
          <w:color w:val="auto"/>
          <w:sz w:val="32"/>
          <w:szCs w:val="32"/>
          <w:lang w:eastAsia="zh-CN"/>
        </w:rPr>
        <w:t>区委</w:t>
      </w:r>
      <w:r>
        <w:rPr>
          <w:rFonts w:hint="default" w:ascii="Times New Roman" w:hAnsi="Times New Roman" w:eastAsia="仿宋_GB2312" w:cs="Times New Roman"/>
          <w:color w:val="auto"/>
          <w:sz w:val="32"/>
          <w:szCs w:val="32"/>
        </w:rPr>
        <w:t>巡察组反馈意见后</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区农业农村</w:t>
      </w:r>
      <w:r>
        <w:rPr>
          <w:rFonts w:hint="default" w:ascii="Times New Roman" w:hAnsi="Times New Roman" w:eastAsia="仿宋_GB2312" w:cs="Times New Roman"/>
          <w:color w:val="auto"/>
          <w:sz w:val="32"/>
          <w:szCs w:val="32"/>
          <w:lang w:val="en-US" w:eastAsia="zh-CN"/>
        </w:rPr>
        <w:t>局党组立即</w:t>
      </w:r>
      <w:r>
        <w:rPr>
          <w:rFonts w:hint="default" w:ascii="Times New Roman" w:hAnsi="Times New Roman" w:eastAsia="仿宋_GB2312" w:cs="Times New Roman"/>
          <w:color w:val="auto"/>
          <w:sz w:val="32"/>
          <w:szCs w:val="32"/>
        </w:rPr>
        <w:t>组织召开巡察整改专题会议，传达</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委</w:t>
      </w:r>
      <w:r>
        <w:rPr>
          <w:rFonts w:hint="default" w:ascii="Times New Roman" w:hAnsi="Times New Roman" w:eastAsia="仿宋_GB2312" w:cs="Times New Roman"/>
          <w:color w:val="auto"/>
          <w:sz w:val="32"/>
          <w:szCs w:val="32"/>
          <w:lang w:eastAsia="zh-CN"/>
        </w:rPr>
        <w:t>第二</w:t>
      </w:r>
      <w:r>
        <w:rPr>
          <w:rFonts w:hint="default" w:ascii="Times New Roman" w:hAnsi="Times New Roman" w:eastAsia="仿宋_GB2312" w:cs="Times New Roman"/>
          <w:color w:val="auto"/>
          <w:sz w:val="32"/>
          <w:szCs w:val="32"/>
        </w:rPr>
        <w:t>巡察组反馈意见，研究部署整改工作，</w:t>
      </w:r>
      <w:r>
        <w:rPr>
          <w:rFonts w:hint="default" w:ascii="Times New Roman" w:hAnsi="Times New Roman" w:eastAsia="仿宋_GB2312" w:cs="Times New Roman"/>
          <w:color w:val="auto"/>
          <w:sz w:val="32"/>
          <w:szCs w:val="32"/>
          <w:lang w:eastAsia="zh-CN"/>
        </w:rPr>
        <w:t>全力推进</w:t>
      </w:r>
      <w:r>
        <w:rPr>
          <w:rFonts w:hint="default" w:ascii="Times New Roman" w:hAnsi="Times New Roman" w:eastAsia="仿宋_GB2312" w:cs="Times New Roman"/>
          <w:color w:val="auto"/>
          <w:sz w:val="32"/>
          <w:szCs w:val="32"/>
        </w:rPr>
        <w:t>问题整改。</w:t>
      </w:r>
      <w:r>
        <w:rPr>
          <w:rFonts w:hint="default"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rPr>
        <w:t>召开</w:t>
      </w:r>
      <w:r>
        <w:rPr>
          <w:rFonts w:hint="eastAsia" w:eastAsia="仿宋_GB2312" w:cs="Times New Roman"/>
          <w:color w:val="auto"/>
          <w:sz w:val="32"/>
          <w:szCs w:val="32"/>
          <w:lang w:eastAsia="zh-CN"/>
        </w:rPr>
        <w:t>了</w:t>
      </w:r>
      <w:r>
        <w:rPr>
          <w:rFonts w:hint="default" w:ascii="Times New Roman" w:hAnsi="Times New Roman" w:eastAsia="仿宋_GB2312" w:cs="Times New Roman"/>
          <w:color w:val="auto"/>
          <w:sz w:val="32"/>
          <w:szCs w:val="32"/>
          <w:lang w:eastAsia="zh-CN"/>
        </w:rPr>
        <w:t>巡察整改专题</w:t>
      </w:r>
      <w:r>
        <w:rPr>
          <w:rFonts w:hint="default" w:ascii="Times New Roman" w:hAnsi="Times New Roman" w:eastAsia="仿宋_GB2312" w:cs="Times New Roman"/>
          <w:color w:val="auto"/>
          <w:sz w:val="32"/>
          <w:szCs w:val="32"/>
        </w:rPr>
        <w:t>民主生活会，</w:t>
      </w:r>
      <w:r>
        <w:rPr>
          <w:rFonts w:hint="default" w:ascii="Times New Roman" w:hAnsi="Times New Roman" w:eastAsia="仿宋_GB2312" w:cs="Times New Roman"/>
          <w:color w:val="auto"/>
          <w:sz w:val="32"/>
          <w:szCs w:val="32"/>
          <w:lang w:eastAsia="zh-CN"/>
        </w:rPr>
        <w:t>促进</w:t>
      </w:r>
      <w:r>
        <w:rPr>
          <w:rFonts w:hint="default" w:ascii="Times New Roman" w:hAnsi="Times New Roman" w:eastAsia="仿宋_GB2312" w:cs="Times New Roman"/>
          <w:color w:val="auto"/>
          <w:sz w:val="32"/>
          <w:szCs w:val="32"/>
        </w:rPr>
        <w:t>整改</w:t>
      </w:r>
      <w:r>
        <w:rPr>
          <w:rFonts w:hint="eastAsia"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取得实效。</w:t>
      </w:r>
    </w:p>
    <w:p w14:paraId="403B009C">
      <w:pPr>
        <w:keepNext w:val="0"/>
        <w:keepLines w:val="0"/>
        <w:pageBreakBefore w:val="0"/>
        <w:kinsoku/>
        <w:wordWrap/>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rPr>
        <w:t>（二）强化组织领导，压实整改责任。</w:t>
      </w:r>
      <w:r>
        <w:rPr>
          <w:rFonts w:hint="default" w:ascii="Times New Roman" w:hAnsi="Times New Roman" w:eastAsia="仿宋_GB2312" w:cs="Times New Roman"/>
          <w:color w:val="auto"/>
          <w:sz w:val="32"/>
          <w:szCs w:val="32"/>
          <w:lang w:val="en-US" w:eastAsia="zh-CN"/>
        </w:rPr>
        <w:t>研究制定了《中共宝鸡市陈仓区农业农村局党组关于区委第二巡察组反馈意见的整改落实方案》，细化整改措施，明确牵头领导、责任股室和完成时限，倒排工期、倒逼推进。成立了巡察整改工作领导小组，局党组书记、局长任组长，局党组成员、副局长任副组长，下设办公室负责巡察整改工作的统筹协调、组织推动工作，</w:t>
      </w:r>
      <w:r>
        <w:rPr>
          <w:rFonts w:hint="eastAsia" w:eastAsia="仿宋_GB2312" w:cs="Times New Roman"/>
          <w:color w:val="auto"/>
          <w:sz w:val="32"/>
          <w:szCs w:val="32"/>
          <w:lang w:val="en-US" w:eastAsia="zh-CN"/>
        </w:rPr>
        <w:t>促进责任落实、工作落实</w:t>
      </w:r>
      <w:r>
        <w:rPr>
          <w:rFonts w:hint="default" w:ascii="Times New Roman" w:hAnsi="Times New Roman" w:eastAsia="仿宋_GB2312" w:cs="Times New Roman"/>
          <w:color w:val="auto"/>
          <w:sz w:val="32"/>
          <w:szCs w:val="32"/>
          <w:lang w:val="en-US" w:eastAsia="zh-CN"/>
        </w:rPr>
        <w:t>。</w:t>
      </w:r>
    </w:p>
    <w:p w14:paraId="49E5C3DC">
      <w:pPr>
        <w:keepNext w:val="0"/>
        <w:keepLines w:val="0"/>
        <w:pageBreakBefore w:val="0"/>
        <w:kinsoku/>
        <w:wordWrap/>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rPr>
        <w:t>（三）强化真抓实干，确保整改实效。</w:t>
      </w:r>
      <w:r>
        <w:rPr>
          <w:rFonts w:hint="default" w:ascii="Times New Roman" w:hAnsi="Times New Roman" w:eastAsia="仿宋_GB2312" w:cs="Times New Roman"/>
          <w:color w:val="auto"/>
          <w:sz w:val="32"/>
          <w:szCs w:val="32"/>
          <w:lang w:val="en-US" w:eastAsia="zh-CN"/>
        </w:rPr>
        <w:t>先后3次召开领导小组会，研究巡察整改工作，逐项建立清单台账，任务到人、责任到人。对整改工作推进中的重点、难点问题逐项研究，提出解决思路和措施，切实推动整改工作落实落细，做到治标和治本相结合、当下改与长久立相结合，坚决从根子上“固底板”“堵漏洞”。</w:t>
      </w:r>
    </w:p>
    <w:p w14:paraId="4399DCD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巡察反馈重点问题整改落实情况</w:t>
      </w:r>
    </w:p>
    <w:p w14:paraId="3547A44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1.关于“</w:t>
      </w:r>
      <w:r>
        <w:rPr>
          <w:rFonts w:hint="default" w:ascii="Times New Roman" w:hAnsi="Times New Roman" w:eastAsia="仿宋_GB2312" w:cs="Times New Roman"/>
          <w:b/>
          <w:bCs/>
          <w:color w:val="auto"/>
          <w:sz w:val="32"/>
          <w:szCs w:val="32"/>
          <w:lang w:eastAsia="zh-CN"/>
        </w:rPr>
        <w:t>巡察整改主体责任与监督责任落实不到位”的问题。</w:t>
      </w:r>
    </w:p>
    <w:p w14:paraId="41C7BEA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一是提高思想认识。</w:t>
      </w:r>
      <w:r>
        <w:rPr>
          <w:rFonts w:hint="default" w:ascii="Times New Roman" w:hAnsi="Times New Roman" w:eastAsia="仿宋_GB2312" w:cs="Times New Roman"/>
          <w:color w:val="auto"/>
          <w:sz w:val="32"/>
          <w:szCs w:val="32"/>
          <w:lang w:val="en-US" w:eastAsia="zh-CN"/>
        </w:rPr>
        <w:t>通过召开局党组会议、理论中心组会议认真学习巡视巡察有关规定和要求2次，进一步强化了理论武装，切实增强开展巡察整改的主动性和责任感。</w:t>
      </w:r>
    </w:p>
    <w:p w14:paraId="14DB27A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二是做好持续整改。</w:t>
      </w:r>
      <w:r>
        <w:rPr>
          <w:rFonts w:hint="default" w:ascii="Times New Roman" w:hAnsi="Times New Roman" w:eastAsia="仿宋_GB2312" w:cs="Times New Roman"/>
          <w:color w:val="auto"/>
          <w:sz w:val="32"/>
          <w:szCs w:val="32"/>
          <w:lang w:val="en-US" w:eastAsia="zh-CN"/>
        </w:rPr>
        <w:t>通过班子成员谈心谈话10次、召开局务会8次，不断加强班子凝聚力。印发局党组《党建工作要点》，纳入意识形态工作，召开会议研究部署党建和意识形态工作2次。领导班子成员分别参加所在党支部党员大会、主题党日活动78人次，确保“双重”组织生活落实落细。</w:t>
      </w:r>
    </w:p>
    <w:p w14:paraId="65D95A2A">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eastAsia="zh-CN"/>
        </w:rPr>
        <w:t>三是强化督导检查。</w:t>
      </w:r>
      <w:r>
        <w:rPr>
          <w:rFonts w:hint="default" w:ascii="Times New Roman" w:hAnsi="Times New Roman" w:eastAsia="仿宋_GB2312" w:cs="Times New Roman"/>
          <w:color w:val="auto"/>
          <w:kern w:val="2"/>
          <w:sz w:val="32"/>
          <w:szCs w:val="32"/>
          <w:lang w:val="en-US" w:eastAsia="zh-CN" w:bidi="ar-SA"/>
        </w:rPr>
        <w:t>扎实开展整改“回头看”，局党组班子成员带头，</w:t>
      </w:r>
      <w:r>
        <w:rPr>
          <w:rFonts w:hint="default"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sz w:val="32"/>
          <w:szCs w:val="32"/>
          <w:lang w:val="en-US" w:eastAsia="zh-CN"/>
        </w:rPr>
        <w:t>5月12日至16日、6月16日至20日</w:t>
      </w:r>
      <w:r>
        <w:rPr>
          <w:rFonts w:hint="default" w:ascii="Times New Roman" w:hAnsi="Times New Roman" w:eastAsia="仿宋_GB2312" w:cs="Times New Roman"/>
          <w:color w:val="auto"/>
          <w:kern w:val="2"/>
          <w:sz w:val="32"/>
          <w:szCs w:val="32"/>
          <w:lang w:val="en-US" w:eastAsia="zh-CN" w:bidi="ar-SA"/>
        </w:rPr>
        <w:t>对区委巡察整改工作成效进行监督检查2次，</w:t>
      </w:r>
      <w:r>
        <w:rPr>
          <w:rFonts w:hint="default" w:ascii="Times New Roman" w:hAnsi="Times New Roman" w:eastAsia="仿宋_GB2312" w:cs="Times New Roman"/>
          <w:color w:val="auto"/>
          <w:sz w:val="32"/>
          <w:szCs w:val="32"/>
          <w:lang w:val="en-US" w:eastAsia="zh-CN"/>
        </w:rPr>
        <w:t>共检查发现问题19个，并当场反馈至相关股室和单位，目前均已整改到位</w:t>
      </w:r>
      <w:r>
        <w:rPr>
          <w:rFonts w:hint="default" w:ascii="Times New Roman" w:hAnsi="Times New Roman" w:eastAsia="仿宋_GB2312" w:cs="Times New Roman"/>
          <w:color w:val="auto"/>
          <w:sz w:val="32"/>
          <w:szCs w:val="32"/>
        </w:rPr>
        <w:t>。</w:t>
      </w:r>
    </w:p>
    <w:p w14:paraId="7E2FDBC3">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关</w:t>
      </w:r>
      <w:r>
        <w:rPr>
          <w:rFonts w:hint="default" w:ascii="Times New Roman" w:hAnsi="Times New Roman" w:eastAsia="仿宋_GB2312" w:cs="Times New Roman"/>
          <w:b/>
          <w:bCs/>
          <w:color w:val="auto"/>
          <w:kern w:val="2"/>
          <w:sz w:val="32"/>
          <w:szCs w:val="32"/>
          <w:lang w:val="en-US" w:eastAsia="zh-CN" w:bidi="ar-SA"/>
        </w:rPr>
        <w:t>于“‘第一议题</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制度落实不到位。”的问题。</w:t>
      </w:r>
    </w:p>
    <w:p w14:paraId="5FBA60AA">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eastAsia="zh-CN"/>
        </w:rPr>
        <w:t>建立健全制度。</w:t>
      </w:r>
      <w:r>
        <w:rPr>
          <w:rFonts w:hint="default" w:ascii="Times New Roman" w:hAnsi="Times New Roman" w:eastAsia="仿宋_GB2312" w:cs="Times New Roman"/>
          <w:b w:val="0"/>
          <w:bCs/>
          <w:color w:val="auto"/>
          <w:sz w:val="32"/>
          <w:szCs w:val="32"/>
          <w:lang w:eastAsia="zh-CN"/>
        </w:rPr>
        <w:t>制</w:t>
      </w:r>
      <w:r>
        <w:rPr>
          <w:rFonts w:hint="default" w:ascii="Times New Roman" w:hAnsi="Times New Roman" w:eastAsia="仿宋_GB2312" w:cs="Times New Roman"/>
          <w:color w:val="auto"/>
          <w:sz w:val="32"/>
          <w:szCs w:val="32"/>
          <w:lang w:eastAsia="zh-CN"/>
        </w:rPr>
        <w:t>定印</w:t>
      </w:r>
      <w:r>
        <w:rPr>
          <w:rFonts w:hint="default" w:ascii="Times New Roman" w:hAnsi="Times New Roman" w:eastAsia="仿宋_GB2312" w:cs="Times New Roman"/>
          <w:b w:val="0"/>
          <w:bCs/>
          <w:color w:val="auto"/>
          <w:sz w:val="32"/>
          <w:szCs w:val="32"/>
          <w:lang w:eastAsia="zh-CN"/>
        </w:rPr>
        <w:t>发《区农业农村局党组会“第一议题”制度实施办法》，包括总体要求、学习内容、具体要求</w:t>
      </w:r>
      <w:r>
        <w:rPr>
          <w:rFonts w:hint="default" w:ascii="Times New Roman" w:hAnsi="Times New Roman" w:eastAsia="仿宋_GB2312" w:cs="Times New Roman"/>
          <w:b w:val="0"/>
          <w:bCs/>
          <w:color w:val="auto"/>
          <w:sz w:val="32"/>
          <w:szCs w:val="32"/>
          <w:lang w:val="en-US" w:eastAsia="zh-CN"/>
        </w:rPr>
        <w:t>3方面内容，着力在学懂弄通做实上下功夫</w:t>
      </w:r>
      <w:r>
        <w:rPr>
          <w:rFonts w:hint="default" w:ascii="Times New Roman" w:hAnsi="Times New Roman" w:eastAsia="仿宋_GB2312" w:cs="Times New Roman"/>
          <w:b w:val="0"/>
          <w:bCs/>
          <w:color w:val="auto"/>
          <w:sz w:val="32"/>
          <w:szCs w:val="32"/>
          <w:lang w:eastAsia="zh-CN"/>
        </w:rPr>
        <w:t>。</w:t>
      </w:r>
    </w:p>
    <w:p w14:paraId="063E5B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强化制度执行。</w:t>
      </w:r>
      <w:r>
        <w:rPr>
          <w:rFonts w:hint="default" w:ascii="Times New Roman" w:hAnsi="Times New Roman" w:eastAsia="仿宋_GB2312" w:cs="Times New Roman"/>
          <w:b w:val="0"/>
          <w:bCs/>
          <w:color w:val="auto"/>
          <w:sz w:val="32"/>
          <w:szCs w:val="32"/>
          <w:lang w:eastAsia="zh-CN"/>
        </w:rPr>
        <w:t>今年以来召开局党组会议</w:t>
      </w:r>
      <w:r>
        <w:rPr>
          <w:rFonts w:hint="default" w:ascii="Times New Roman" w:hAnsi="Times New Roman" w:eastAsia="仿宋_GB2312" w:cs="Times New Roman"/>
          <w:b w:val="0"/>
          <w:bCs/>
          <w:color w:val="auto"/>
          <w:sz w:val="32"/>
          <w:szCs w:val="32"/>
          <w:lang w:val="en-US" w:eastAsia="zh-CN"/>
        </w:rPr>
        <w:t>19次，会议严格落实“第一议题”制度，认真学习了</w:t>
      </w:r>
      <w:r>
        <w:rPr>
          <w:rFonts w:hint="default" w:ascii="Times New Roman" w:hAnsi="Times New Roman" w:eastAsia="仿宋_GB2312" w:cs="Times New Roman"/>
          <w:b w:val="0"/>
          <w:bCs/>
          <w:color w:val="auto"/>
          <w:sz w:val="32"/>
          <w:szCs w:val="32"/>
          <w:lang w:eastAsia="zh-CN"/>
        </w:rPr>
        <w:t>习近平新时代中国特色社会主义思想</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习近平总书记历次来陕考察</w:t>
      </w:r>
      <w:r>
        <w:rPr>
          <w:rFonts w:hint="default" w:ascii="Times New Roman" w:hAnsi="Times New Roman" w:eastAsia="仿宋_GB2312" w:cs="Times New Roman"/>
          <w:b w:val="0"/>
          <w:bCs/>
          <w:color w:val="auto"/>
          <w:sz w:val="32"/>
          <w:szCs w:val="32"/>
          <w:lang w:val="en-US" w:eastAsia="zh-CN"/>
        </w:rPr>
        <w:t>重要讲话重要指示</w:t>
      </w:r>
      <w:r>
        <w:rPr>
          <w:rFonts w:hint="eastAsia" w:eastAsia="仿宋_GB2312" w:cs="Times New Roman"/>
          <w:b w:val="0"/>
          <w:bCs/>
          <w:color w:val="auto"/>
          <w:sz w:val="32"/>
          <w:szCs w:val="32"/>
          <w:lang w:val="en-US" w:eastAsia="zh-CN"/>
        </w:rPr>
        <w:t>精神、</w:t>
      </w:r>
      <w:r>
        <w:rPr>
          <w:rFonts w:hint="default" w:ascii="Times New Roman" w:hAnsi="Times New Roman" w:eastAsia="仿宋_GB2312" w:cs="Times New Roman"/>
          <w:b w:val="0"/>
          <w:bCs/>
          <w:color w:val="auto"/>
          <w:sz w:val="32"/>
          <w:szCs w:val="32"/>
          <w:lang w:val="en-US" w:eastAsia="zh-CN"/>
        </w:rPr>
        <w:t>习近平总书记对</w:t>
      </w:r>
      <w:r>
        <w:rPr>
          <w:rFonts w:hint="eastAsia"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三农</w:t>
      </w:r>
      <w:r>
        <w:rPr>
          <w:rFonts w:hint="eastAsia"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工作的重要指示重要论述、中央八项规定等</w:t>
      </w:r>
      <w:r>
        <w:rPr>
          <w:rFonts w:hint="default" w:ascii="Times New Roman" w:hAnsi="Times New Roman" w:eastAsia="仿宋_GB2312" w:cs="Times New Roman"/>
          <w:b w:val="0"/>
          <w:bCs/>
          <w:color w:val="auto"/>
          <w:sz w:val="32"/>
          <w:szCs w:val="32"/>
          <w:lang w:eastAsia="zh-CN"/>
        </w:rPr>
        <w:t>内容，并结合农业农村工作实际提出贯彻意见</w:t>
      </w:r>
      <w:r>
        <w:rPr>
          <w:rFonts w:hint="default" w:ascii="Times New Roman" w:hAnsi="Times New Roman" w:eastAsia="仿宋_GB2312" w:cs="Times New Roman"/>
          <w:b w:val="0"/>
          <w:bCs/>
          <w:color w:val="auto"/>
          <w:sz w:val="32"/>
          <w:szCs w:val="32"/>
          <w:lang w:val="en-US" w:eastAsia="zh-CN"/>
        </w:rPr>
        <w:t>21条，围绕全面从严治党、意识形态、安全生产、中央八项规定精神及其实施细则等方面开展交流研讨7次</w:t>
      </w:r>
      <w:r>
        <w:rPr>
          <w:rFonts w:hint="default" w:ascii="Times New Roman" w:hAnsi="Times New Roman" w:eastAsia="仿宋_GB2312" w:cs="Times New Roman"/>
          <w:b w:val="0"/>
          <w:bCs/>
          <w:color w:val="auto"/>
          <w:sz w:val="32"/>
          <w:szCs w:val="32"/>
          <w:lang w:eastAsia="zh-CN"/>
        </w:rPr>
        <w:t>，</w:t>
      </w:r>
      <w:r>
        <w:rPr>
          <w:rFonts w:hint="eastAsia" w:eastAsia="仿宋_GB2312" w:cs="Times New Roman"/>
          <w:b w:val="0"/>
          <w:bCs/>
          <w:color w:val="auto"/>
          <w:sz w:val="32"/>
          <w:szCs w:val="32"/>
          <w:lang w:eastAsia="zh-CN"/>
        </w:rPr>
        <w:t>促进</w:t>
      </w:r>
      <w:r>
        <w:rPr>
          <w:rFonts w:hint="default" w:ascii="Times New Roman" w:hAnsi="Times New Roman" w:eastAsia="仿宋_GB2312" w:cs="Times New Roman"/>
          <w:b w:val="0"/>
          <w:bCs/>
          <w:color w:val="auto"/>
          <w:sz w:val="32"/>
          <w:szCs w:val="32"/>
          <w:lang w:eastAsia="zh-CN"/>
        </w:rPr>
        <w:t>“第一议题”制度落到实处。</w:t>
      </w:r>
    </w:p>
    <w:p w14:paraId="1BC1EF11">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关</w:t>
      </w:r>
      <w:r>
        <w:rPr>
          <w:rFonts w:hint="default" w:ascii="Times New Roman" w:hAnsi="Times New Roman" w:eastAsia="仿宋_GB2312" w:cs="Times New Roman"/>
          <w:b/>
          <w:bCs/>
          <w:color w:val="auto"/>
          <w:kern w:val="2"/>
          <w:sz w:val="32"/>
          <w:szCs w:val="32"/>
          <w:lang w:val="en-US" w:eastAsia="zh-CN" w:bidi="ar-SA"/>
        </w:rPr>
        <w:t>于</w:t>
      </w:r>
      <w:r>
        <w:rPr>
          <w:rFonts w:hint="default" w:ascii="Times New Roman" w:hAnsi="Times New Roman" w:eastAsia="仿宋_GB2312" w:cs="Times New Roman"/>
          <w:b/>
          <w:bCs/>
          <w:color w:val="auto"/>
          <w:sz w:val="32"/>
          <w:szCs w:val="32"/>
          <w:lang w:val="en-US" w:eastAsia="zh-CN"/>
        </w:rPr>
        <w:t>“对</w:t>
      </w:r>
      <w:r>
        <w:rPr>
          <w:rFonts w:hint="default" w:ascii="Times New Roman" w:hAnsi="Times New Roman" w:eastAsia="仿宋_GB2312" w:cs="Times New Roman"/>
          <w:b/>
          <w:bCs/>
          <w:color w:val="auto"/>
          <w:sz w:val="32"/>
          <w:szCs w:val="32"/>
        </w:rPr>
        <w:t>理论学习中心组</w:t>
      </w:r>
      <w:r>
        <w:rPr>
          <w:rFonts w:hint="default" w:ascii="Times New Roman" w:hAnsi="Times New Roman" w:eastAsia="仿宋_GB2312" w:cs="Times New Roman"/>
          <w:b/>
          <w:bCs/>
          <w:color w:val="auto"/>
          <w:sz w:val="32"/>
          <w:szCs w:val="32"/>
          <w:lang w:val="en-US" w:eastAsia="zh-CN"/>
        </w:rPr>
        <w:t>学习</w:t>
      </w:r>
      <w:r>
        <w:rPr>
          <w:rFonts w:hint="default" w:ascii="Times New Roman" w:hAnsi="Times New Roman" w:eastAsia="仿宋_GB2312" w:cs="Times New Roman"/>
          <w:b/>
          <w:bCs/>
          <w:color w:val="auto"/>
          <w:sz w:val="32"/>
          <w:szCs w:val="32"/>
        </w:rPr>
        <w:t>不够重视。</w:t>
      </w:r>
      <w:r>
        <w:rPr>
          <w:rFonts w:hint="default" w:ascii="Times New Roman" w:hAnsi="Times New Roman" w:eastAsia="仿宋_GB2312" w:cs="Times New Roman"/>
          <w:b/>
          <w:bCs/>
          <w:color w:val="auto"/>
          <w:sz w:val="32"/>
          <w:szCs w:val="32"/>
          <w:lang w:val="en-US" w:eastAsia="zh-CN"/>
        </w:rPr>
        <w:t>”的问题。</w:t>
      </w:r>
    </w:p>
    <w:p w14:paraId="2FA755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eastAsia="zh-CN"/>
        </w:rPr>
        <w:t>制定学习计划。</w:t>
      </w:r>
      <w:r>
        <w:rPr>
          <w:rFonts w:hint="default" w:ascii="Times New Roman" w:hAnsi="Times New Roman" w:eastAsia="仿宋_GB2312" w:cs="Times New Roman"/>
          <w:color w:val="auto"/>
          <w:sz w:val="32"/>
          <w:szCs w:val="32"/>
          <w:lang w:val="en-US" w:eastAsia="zh-CN"/>
        </w:rPr>
        <w:t>制定了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2025年区农业农村局党组理论学习中心组学习计划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及每月《理论中心组学习安排》。</w:t>
      </w:r>
    </w:p>
    <w:p w14:paraId="61C76F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丰富学习内容。</w:t>
      </w:r>
      <w:r>
        <w:rPr>
          <w:rFonts w:hint="default" w:ascii="Times New Roman" w:hAnsi="Times New Roman" w:eastAsia="仿宋_GB2312" w:cs="Times New Roman"/>
          <w:color w:val="auto"/>
          <w:sz w:val="32"/>
          <w:szCs w:val="32"/>
          <w:lang w:eastAsia="zh-CN"/>
        </w:rPr>
        <w:t>结合区委理论中心组学习要求和农业农村工作特点，每月动态调整学习内容，切实加强学习习近平新时代中国特色社会主义思想、</w:t>
      </w:r>
      <w:r>
        <w:rPr>
          <w:rFonts w:hint="default" w:ascii="Times New Roman" w:hAnsi="Times New Roman" w:eastAsia="仿宋_GB2312" w:cs="Times New Roman"/>
          <w:color w:val="auto"/>
          <w:kern w:val="2"/>
          <w:sz w:val="32"/>
          <w:szCs w:val="32"/>
          <w:lang w:val="en-US" w:eastAsia="zh-CN" w:bidi="ar-SA"/>
        </w:rPr>
        <w:t>习近平总书记关于加强党的作风建设的重要论述、</w:t>
      </w:r>
      <w:r>
        <w:rPr>
          <w:rFonts w:hint="default" w:ascii="Times New Roman" w:hAnsi="Times New Roman" w:eastAsia="仿宋_GB2312" w:cs="Times New Roman"/>
          <w:color w:val="auto"/>
          <w:sz w:val="32"/>
          <w:szCs w:val="32"/>
          <w:lang w:eastAsia="zh-CN"/>
        </w:rPr>
        <w:t>习近平总书记历次来陕考察</w:t>
      </w:r>
      <w:r>
        <w:rPr>
          <w:rFonts w:hint="default" w:ascii="Times New Roman" w:hAnsi="Times New Roman" w:eastAsia="仿宋_GB2312" w:cs="Times New Roman"/>
          <w:color w:val="auto"/>
          <w:sz w:val="32"/>
          <w:szCs w:val="32"/>
          <w:lang w:val="en-US" w:eastAsia="zh-CN"/>
        </w:rPr>
        <w:t>重要讲话精神以及与“三农”工作相关</w:t>
      </w:r>
      <w:r>
        <w:rPr>
          <w:rFonts w:hint="default" w:ascii="Times New Roman" w:hAnsi="Times New Roman" w:eastAsia="仿宋_GB2312" w:cs="Times New Roman"/>
          <w:color w:val="auto"/>
          <w:sz w:val="32"/>
          <w:szCs w:val="32"/>
        </w:rPr>
        <w:t>政策法规和业务知识</w:t>
      </w:r>
      <w:r>
        <w:rPr>
          <w:rFonts w:hint="default" w:ascii="Times New Roman" w:hAnsi="Times New Roman" w:eastAsia="仿宋_GB2312" w:cs="Times New Roman"/>
          <w:color w:val="auto"/>
          <w:sz w:val="32"/>
          <w:szCs w:val="32"/>
          <w:lang w:eastAsia="zh-CN"/>
        </w:rPr>
        <w:t>等，</w:t>
      </w:r>
      <w:r>
        <w:rPr>
          <w:rFonts w:hint="eastAsia" w:eastAsia="仿宋_GB2312" w:cs="Times New Roman"/>
          <w:i w:val="0"/>
          <w:caps w:val="0"/>
          <w:color w:val="auto"/>
          <w:spacing w:val="0"/>
          <w:sz w:val="32"/>
          <w:szCs w:val="32"/>
          <w:shd w:val="clear" w:color="auto" w:fill="auto"/>
          <w:lang w:eastAsia="zh-CN"/>
        </w:rPr>
        <w:t>不断提升理论水平</w:t>
      </w:r>
      <w:r>
        <w:rPr>
          <w:rFonts w:hint="default" w:ascii="Times New Roman" w:hAnsi="Times New Roman" w:eastAsia="仿宋_GB2312" w:cs="Times New Roman"/>
          <w:color w:val="auto"/>
          <w:sz w:val="32"/>
          <w:szCs w:val="32"/>
          <w:lang w:val="en-US" w:eastAsia="zh-CN"/>
        </w:rPr>
        <w:t>。</w:t>
      </w:r>
    </w:p>
    <w:p w14:paraId="0BA092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三是</w:t>
      </w:r>
      <w:r>
        <w:rPr>
          <w:rFonts w:hint="default" w:ascii="Times New Roman" w:hAnsi="Times New Roman" w:eastAsia="仿宋_GB2312" w:cs="Times New Roman"/>
          <w:b/>
          <w:color w:val="auto"/>
          <w:sz w:val="32"/>
          <w:szCs w:val="32"/>
          <w:lang w:eastAsia="zh-CN"/>
        </w:rPr>
        <w:t>丰富学习形式。</w:t>
      </w:r>
      <w:r>
        <w:rPr>
          <w:rFonts w:hint="default" w:ascii="Times New Roman" w:hAnsi="Times New Roman" w:eastAsia="仿宋_GB2312" w:cs="Times New Roman"/>
          <w:color w:val="auto"/>
          <w:sz w:val="32"/>
          <w:szCs w:val="32"/>
          <w:lang w:val="en-US" w:eastAsia="zh-CN"/>
        </w:rPr>
        <w:t>以党组成员分别逐篇领学、班子成员交流研讨等形式开展学习交流。今年来，围绕</w:t>
      </w:r>
      <w:r>
        <w:rPr>
          <w:rFonts w:hint="default" w:ascii="Times New Roman" w:hAnsi="Times New Roman" w:eastAsia="仿宋_GB2312" w:cs="Times New Roman"/>
          <w:spacing w:val="0"/>
          <w:sz w:val="32"/>
          <w:szCs w:val="32"/>
          <w:lang w:val="en-US" w:eastAsia="zh-CN"/>
        </w:rPr>
        <w:t>“贯彻落实中央农村工作会议精神，全力做好2025年工作”、“深化三个年活动，助推农业农村高质量发展”、</w:t>
      </w:r>
      <w:r>
        <w:rPr>
          <w:rFonts w:hint="default" w:ascii="Times New Roman" w:hAnsi="Times New Roman" w:eastAsia="仿宋_GB2312" w:cs="Times New Roman"/>
          <w:sz w:val="32"/>
          <w:szCs w:val="32"/>
          <w:lang w:val="en-US" w:eastAsia="zh-CN"/>
        </w:rPr>
        <w:t>“加强农村生态环境治理，持续推进农村人居环境整治提升”、“以学促行转作风，担当作为谱新篇”、“深化全面从严治党，永葆自我革命精神”、“深入贯彻中央八项规定精神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以优良作风推动“三农”工作高质量发展”等主题开展研讨交流8次</w:t>
      </w:r>
      <w:r>
        <w:rPr>
          <w:rFonts w:hint="default" w:ascii="Times New Roman" w:hAnsi="Times New Roman" w:eastAsia="仿宋_GB2312" w:cs="Times New Roman"/>
          <w:color w:val="auto"/>
          <w:sz w:val="32"/>
          <w:szCs w:val="32"/>
          <w:lang w:val="en-US" w:eastAsia="zh-CN"/>
        </w:rPr>
        <w:t>。</w:t>
      </w:r>
    </w:p>
    <w:p w14:paraId="3989C8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四是做好理论中心组学习会议记录。</w:t>
      </w:r>
      <w:r>
        <w:rPr>
          <w:rFonts w:hint="default" w:ascii="Times New Roman" w:hAnsi="Times New Roman" w:eastAsia="仿宋_GB2312" w:cs="Times New Roman"/>
          <w:spacing w:val="0"/>
          <w:sz w:val="32"/>
          <w:szCs w:val="32"/>
          <w:lang w:val="en-US" w:eastAsia="zh-CN"/>
        </w:rPr>
        <w:t>设立理论中心组专门会议记录本，按照每月学习和研讨情况，详细记录好具体时间、地点、参会人员、学习的具体内容和党组领导成员交流内容，</w:t>
      </w:r>
      <w:r>
        <w:rPr>
          <w:rFonts w:hint="default" w:ascii="Times New Roman" w:hAnsi="Times New Roman" w:eastAsia="仿宋_GB2312" w:cs="Times New Roman"/>
          <w:color w:val="auto"/>
          <w:sz w:val="32"/>
          <w:szCs w:val="32"/>
          <w:lang w:val="en-US" w:eastAsia="zh-CN"/>
        </w:rPr>
        <w:t>确保会议记录分类清楚明了。</w:t>
      </w:r>
    </w:p>
    <w:p w14:paraId="1F11BE36">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关</w:t>
      </w:r>
      <w:r>
        <w:rPr>
          <w:rFonts w:hint="default" w:ascii="Times New Roman" w:hAnsi="Times New Roman" w:eastAsia="仿宋_GB2312" w:cs="Times New Roman"/>
          <w:b/>
          <w:bCs/>
          <w:color w:val="auto"/>
          <w:kern w:val="2"/>
          <w:sz w:val="32"/>
          <w:szCs w:val="32"/>
          <w:lang w:val="en-US" w:eastAsia="zh-CN" w:bidi="ar-SA"/>
        </w:rPr>
        <w:t>于</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理论学习跟进不及时。</w:t>
      </w:r>
      <w:r>
        <w:rPr>
          <w:rFonts w:hint="default" w:ascii="Times New Roman" w:hAnsi="Times New Roman" w:eastAsia="仿宋_GB2312" w:cs="Times New Roman"/>
          <w:b/>
          <w:bCs/>
          <w:color w:val="auto"/>
          <w:sz w:val="32"/>
          <w:szCs w:val="32"/>
          <w:lang w:val="en-US" w:eastAsia="zh-CN"/>
        </w:rPr>
        <w:t>”的问题。</w:t>
      </w:r>
    </w:p>
    <w:p w14:paraId="5D540289">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eastAsia="zh-CN"/>
        </w:rPr>
        <w:t>强化安排部署。</w:t>
      </w:r>
      <w:r>
        <w:rPr>
          <w:rFonts w:hint="default" w:ascii="Times New Roman" w:hAnsi="Times New Roman" w:eastAsia="仿宋_GB2312" w:cs="Times New Roman"/>
          <w:color w:val="auto"/>
          <w:sz w:val="32"/>
          <w:szCs w:val="32"/>
          <w:lang w:val="en-US" w:eastAsia="zh-CN"/>
        </w:rPr>
        <w:t>2月13日、3月25日党组会上，分别对常态化党史学习教育和深入贯彻中央八项规定精神学习教育作了研究部署。</w:t>
      </w:r>
    </w:p>
    <w:p w14:paraId="38D60E96">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强化理论学习。</w:t>
      </w:r>
      <w:r>
        <w:rPr>
          <w:rFonts w:hint="default" w:ascii="Times New Roman" w:hAnsi="Times New Roman" w:eastAsia="仿宋_GB2312" w:cs="Times New Roman"/>
          <w:color w:val="auto"/>
          <w:sz w:val="32"/>
          <w:szCs w:val="32"/>
          <w:lang w:val="en-US" w:eastAsia="zh-CN"/>
        </w:rPr>
        <w:t>党员领导干部通过理论中心组、“三会一课”、主题党日开展集中学习114人次，根据下发的7个《区农业农村局党组学习提示》组织开展个人自学。</w:t>
      </w:r>
    </w:p>
    <w:p w14:paraId="4DECBD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三是</w:t>
      </w:r>
      <w:r>
        <w:rPr>
          <w:rFonts w:hint="default" w:ascii="Times New Roman" w:hAnsi="Times New Roman" w:eastAsia="仿宋_GB2312" w:cs="Times New Roman"/>
          <w:b/>
          <w:color w:val="auto"/>
          <w:sz w:val="32"/>
          <w:szCs w:val="32"/>
          <w:lang w:eastAsia="zh-CN"/>
        </w:rPr>
        <w:t>强化应知应会。</w:t>
      </w:r>
      <w:r>
        <w:rPr>
          <w:rFonts w:hint="default" w:ascii="Times New Roman" w:hAnsi="Times New Roman" w:eastAsia="仿宋_GB2312" w:cs="Times New Roman"/>
          <w:color w:val="auto"/>
          <w:sz w:val="32"/>
          <w:szCs w:val="32"/>
          <w:lang w:eastAsia="zh-CN"/>
        </w:rPr>
        <w:t>通过党组会议、党员大会等，采取现场提问方式，开展</w:t>
      </w:r>
      <w:r>
        <w:rPr>
          <w:rFonts w:hint="default" w:ascii="Times New Roman" w:hAnsi="Times New Roman" w:eastAsia="仿宋_GB2312" w:cs="Times New Roman"/>
          <w:color w:val="auto"/>
          <w:sz w:val="32"/>
          <w:szCs w:val="32"/>
        </w:rPr>
        <w:t>“四个自信”“四个意识”“五个扎实”等</w:t>
      </w:r>
      <w:r>
        <w:rPr>
          <w:rFonts w:hint="default" w:ascii="Times New Roman" w:hAnsi="Times New Roman" w:eastAsia="仿宋_GB2312" w:cs="Times New Roman"/>
          <w:color w:val="auto"/>
          <w:sz w:val="32"/>
          <w:szCs w:val="32"/>
          <w:lang w:eastAsia="zh-CN"/>
        </w:rPr>
        <w:t>基本</w:t>
      </w:r>
      <w:r>
        <w:rPr>
          <w:rFonts w:hint="default" w:ascii="Times New Roman" w:hAnsi="Times New Roman" w:eastAsia="仿宋_GB2312" w:cs="Times New Roman"/>
          <w:color w:val="auto"/>
          <w:sz w:val="32"/>
          <w:szCs w:val="32"/>
        </w:rPr>
        <w:t>知识</w:t>
      </w:r>
      <w:r>
        <w:rPr>
          <w:rFonts w:hint="default" w:ascii="Times New Roman" w:hAnsi="Times New Roman" w:eastAsia="仿宋_GB2312" w:cs="Times New Roman"/>
          <w:color w:val="auto"/>
          <w:sz w:val="32"/>
          <w:szCs w:val="32"/>
          <w:lang w:eastAsia="zh-CN"/>
        </w:rPr>
        <w:t>学习情况抽查</w:t>
      </w:r>
      <w:r>
        <w:rPr>
          <w:rFonts w:hint="default" w:ascii="Times New Roman" w:hAnsi="Times New Roman" w:eastAsia="仿宋_GB2312" w:cs="Times New Roman"/>
          <w:color w:val="auto"/>
          <w:sz w:val="32"/>
          <w:szCs w:val="32"/>
          <w:lang w:val="en-US" w:eastAsia="zh-CN"/>
        </w:rPr>
        <w:t>2次</w:t>
      </w:r>
      <w:r>
        <w:rPr>
          <w:rFonts w:hint="default" w:ascii="Times New Roman" w:hAnsi="Times New Roman" w:eastAsia="仿宋_GB2312" w:cs="Times New Roman"/>
          <w:color w:val="auto"/>
          <w:sz w:val="32"/>
          <w:szCs w:val="32"/>
          <w:lang w:eastAsia="zh-CN"/>
        </w:rPr>
        <w:t>，切实提高党员干部应知应会知晓率。</w:t>
      </w:r>
    </w:p>
    <w:p w14:paraId="5DE237DA">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5.关于“巩固脱贫攻坚成果与乡村振兴有效衔接存在短板。”的问题。</w:t>
      </w:r>
    </w:p>
    <w:p w14:paraId="552A27DA">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bCs w:val="0"/>
          <w:color w:val="auto"/>
          <w:sz w:val="32"/>
          <w:szCs w:val="32"/>
        </w:rPr>
        <w:t>一是加大政策宣传力度</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val="0"/>
          <w:bCs/>
          <w:color w:val="auto"/>
          <w:sz w:val="32"/>
          <w:szCs w:val="32"/>
        </w:rPr>
        <w:t>指导镇村用好申报政策和帮扶政策两张“明白纸”，提高群众对防返贫监测帮扶工作知晓率。督促指导镇街严格执行《全省防止返贫监测帮扶工作指南》相关要求，及时将存在返贫致贫风险的农户纳入监测，落实针对性帮扶措施。今年以来，全区识别纳入监测对象65 户219人，消除风险58户 196人，守牢了不发生规模性返贫底线。</w:t>
      </w:r>
    </w:p>
    <w:p w14:paraId="5600D076">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bCs w:val="0"/>
          <w:color w:val="auto"/>
          <w:sz w:val="32"/>
          <w:szCs w:val="32"/>
        </w:rPr>
        <w:t>二是</w:t>
      </w:r>
      <w:r>
        <w:rPr>
          <w:rFonts w:hint="default" w:ascii="Times New Roman" w:hAnsi="Times New Roman" w:eastAsia="仿宋_GB2312" w:cs="Times New Roman"/>
          <w:b/>
          <w:bCs w:val="0"/>
          <w:color w:val="auto"/>
          <w:sz w:val="32"/>
          <w:szCs w:val="32"/>
          <w:lang w:eastAsia="zh-CN"/>
        </w:rPr>
        <w:t>加强粮食蔬菜建设规模。</w:t>
      </w:r>
      <w:r>
        <w:rPr>
          <w:rFonts w:hint="default" w:ascii="Times New Roman" w:hAnsi="Times New Roman" w:eastAsia="仿宋_GB2312" w:cs="Times New Roman"/>
          <w:b w:val="0"/>
          <w:bCs/>
          <w:color w:val="auto"/>
          <w:sz w:val="32"/>
          <w:szCs w:val="32"/>
          <w:lang w:val="en-US" w:eastAsia="zh-CN"/>
        </w:rPr>
        <w:t>2025年</w:t>
      </w:r>
      <w:r>
        <w:rPr>
          <w:rFonts w:hint="default" w:ascii="Times New Roman" w:hAnsi="Times New Roman" w:eastAsia="仿宋_GB2312" w:cs="Times New Roman"/>
          <w:b w:val="0"/>
          <w:bCs/>
          <w:color w:val="auto"/>
          <w:sz w:val="32"/>
          <w:szCs w:val="32"/>
        </w:rPr>
        <w:t>全区粮食种植68.02万亩，其中夏粮42.1万亩，秋粮25.92万亩（秋粮扩种3.52万亩）。油菜种植面积1.5万亩。实施国家蔬菜产业集群、现代农业设施装备建设提升、千亿级设施农业等项目，大力推进蔬菜产业向规模化、标准化、品牌化、产业化发展。2025年上半年全区发展蔬菜5.01万亩，总产8.31万吨。</w:t>
      </w:r>
    </w:p>
    <w:p w14:paraId="7FBAED57">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rPr>
        <w:t>三是</w:t>
      </w:r>
      <w:r>
        <w:rPr>
          <w:rFonts w:hint="default" w:ascii="Times New Roman" w:hAnsi="Times New Roman" w:eastAsia="仿宋_GB2312" w:cs="Times New Roman"/>
          <w:b/>
          <w:bCs w:val="0"/>
          <w:color w:val="auto"/>
          <w:sz w:val="32"/>
          <w:szCs w:val="32"/>
          <w:lang w:eastAsia="zh-CN"/>
        </w:rPr>
        <w:t>加强</w:t>
      </w:r>
      <w:r>
        <w:rPr>
          <w:rFonts w:hint="default" w:ascii="Times New Roman" w:hAnsi="Times New Roman" w:eastAsia="仿宋_GB2312" w:cs="Times New Roman"/>
          <w:b/>
          <w:bCs w:val="0"/>
          <w:color w:val="auto"/>
          <w:sz w:val="32"/>
          <w:szCs w:val="32"/>
          <w:lang w:val="en-US" w:eastAsia="zh-CN"/>
        </w:rPr>
        <w:t>特色产业发展</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color w:val="auto"/>
          <w:sz w:val="32"/>
          <w:szCs w:val="32"/>
          <w:u w:val="none"/>
          <w:lang w:val="en-US" w:eastAsia="zh-CN"/>
        </w:rPr>
        <w:t>以项目建设为依托，</w:t>
      </w:r>
      <w:r>
        <w:rPr>
          <w:rFonts w:hint="default" w:ascii="Times New Roman" w:hAnsi="Times New Roman" w:eastAsia="仿宋_GB2312" w:cs="Times New Roman"/>
          <w:color w:val="auto"/>
          <w:sz w:val="32"/>
          <w:szCs w:val="32"/>
          <w:u w:val="none"/>
        </w:rPr>
        <w:t>赤沙</w:t>
      </w:r>
      <w:r>
        <w:rPr>
          <w:rFonts w:hint="default" w:ascii="Times New Roman" w:hAnsi="Times New Roman" w:eastAsia="仿宋_GB2312" w:cs="Times New Roman"/>
          <w:color w:val="auto"/>
          <w:sz w:val="32"/>
          <w:szCs w:val="32"/>
          <w:u w:val="none"/>
          <w:lang w:val="en-US" w:eastAsia="zh-CN"/>
        </w:rPr>
        <w:t>镇</w:t>
      </w:r>
      <w:r>
        <w:rPr>
          <w:rFonts w:hint="default" w:ascii="Times New Roman" w:hAnsi="Times New Roman" w:eastAsia="仿宋_GB2312" w:cs="Times New Roman"/>
          <w:color w:val="auto"/>
          <w:sz w:val="32"/>
          <w:szCs w:val="32"/>
          <w:highlight w:val="none"/>
          <w:u w:val="none"/>
        </w:rPr>
        <w:t>花椒</w:t>
      </w:r>
      <w:r>
        <w:rPr>
          <w:rFonts w:hint="default" w:ascii="Times New Roman" w:hAnsi="Times New Roman" w:eastAsia="仿宋_GB2312" w:cs="Times New Roman"/>
          <w:color w:val="auto"/>
          <w:sz w:val="32"/>
          <w:szCs w:val="32"/>
          <w:highlight w:val="none"/>
          <w:u w:val="none"/>
          <w:lang w:val="en-US" w:eastAsia="zh-CN"/>
        </w:rPr>
        <w:t>延链产业园</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u w:val="none"/>
        </w:rPr>
        <w:t>凤阁岭</w:t>
      </w:r>
      <w:r>
        <w:rPr>
          <w:rFonts w:hint="default" w:ascii="Times New Roman" w:hAnsi="Times New Roman" w:eastAsia="仿宋_GB2312" w:cs="Times New Roman"/>
          <w:color w:val="auto"/>
          <w:sz w:val="32"/>
          <w:szCs w:val="32"/>
          <w:u w:val="none"/>
          <w:lang w:val="en-US" w:eastAsia="zh-CN"/>
        </w:rPr>
        <w:t>镇果品冷链仓储交易市场</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县功镇柴胡城二期项目建成投用，</w:t>
      </w:r>
      <w:r>
        <w:rPr>
          <w:rFonts w:hint="default" w:ascii="Times New Roman" w:hAnsi="Times New Roman" w:eastAsia="仿宋_GB2312" w:cs="Times New Roman"/>
          <w:color w:val="auto"/>
          <w:sz w:val="32"/>
          <w:szCs w:val="32"/>
          <w:u w:val="none"/>
        </w:rPr>
        <w:t>持续巩固</w:t>
      </w:r>
      <w:r>
        <w:rPr>
          <w:rFonts w:hint="default" w:ascii="Times New Roman" w:hAnsi="Times New Roman" w:eastAsia="仿宋_GB2312" w:cs="Times New Roman"/>
          <w:color w:val="auto"/>
          <w:sz w:val="32"/>
          <w:szCs w:val="32"/>
          <w:highlight w:val="none"/>
          <w:u w:val="none"/>
        </w:rPr>
        <w:t>10</w:t>
      </w:r>
      <w:r>
        <w:rPr>
          <w:rFonts w:hint="default" w:ascii="Times New Roman" w:hAnsi="Times New Roman" w:eastAsia="仿宋_GB2312" w:cs="Times New Roman"/>
          <w:color w:val="auto"/>
          <w:sz w:val="32"/>
          <w:szCs w:val="32"/>
          <w:u w:val="none"/>
        </w:rPr>
        <w:t>个万亩椒果示范园建设，</w:t>
      </w: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color w:val="auto"/>
          <w:sz w:val="32"/>
          <w:szCs w:val="32"/>
          <w:u w:val="none"/>
        </w:rPr>
        <w:t>个苹果示范园建设有序推进，加快培育以柴胡为重点的中药材产业链，发展柴胡种源基地</w:t>
      </w:r>
      <w:r>
        <w:rPr>
          <w:rFonts w:hint="default" w:ascii="Times New Roman" w:hAnsi="Times New Roman" w:eastAsia="仿宋_GB2312" w:cs="Times New Roman"/>
          <w:color w:val="auto"/>
          <w:sz w:val="32"/>
          <w:szCs w:val="32"/>
          <w:highlight w:val="none"/>
          <w:u w:val="none"/>
          <w:lang w:val="en-US" w:eastAsia="zh-CN"/>
        </w:rPr>
        <w:t>3000</w:t>
      </w:r>
      <w:r>
        <w:rPr>
          <w:rFonts w:hint="default" w:ascii="Times New Roman" w:hAnsi="Times New Roman" w:eastAsia="仿宋_GB2312" w:cs="Times New Roman"/>
          <w:color w:val="auto"/>
          <w:sz w:val="32"/>
          <w:szCs w:val="32"/>
          <w:u w:val="none"/>
        </w:rPr>
        <w:t>亩</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进一步夯实了农民增收基础</w:t>
      </w:r>
      <w:r>
        <w:rPr>
          <w:rFonts w:hint="default" w:ascii="Times New Roman" w:hAnsi="Times New Roman" w:eastAsia="仿宋_GB2312" w:cs="Times New Roman"/>
          <w:b w:val="0"/>
          <w:bCs/>
          <w:color w:val="auto"/>
          <w:sz w:val="32"/>
          <w:szCs w:val="32"/>
        </w:rPr>
        <w:t>。</w:t>
      </w:r>
    </w:p>
    <w:p w14:paraId="39D09D3A">
      <w:pPr>
        <w:pStyle w:val="3"/>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b/>
          <w:bCs/>
          <w:color w:val="auto"/>
          <w:sz w:val="32"/>
          <w:szCs w:val="32"/>
          <w:lang w:eastAsia="zh-CN"/>
        </w:rPr>
        <w:t>推进畜牧养殖产业化。</w:t>
      </w:r>
      <w:r>
        <w:rPr>
          <w:rFonts w:hint="default" w:ascii="Times New Roman" w:hAnsi="Times New Roman" w:eastAsia="仿宋_GB2312" w:cs="Times New Roman"/>
          <w:color w:val="auto"/>
          <w:sz w:val="32"/>
          <w:szCs w:val="32"/>
          <w:lang w:val="en-US" w:eastAsia="zh-CN"/>
        </w:rPr>
        <w:t>强化项目建设，</w:t>
      </w:r>
      <w:r>
        <w:rPr>
          <w:rFonts w:hint="default" w:ascii="Times New Roman" w:hAnsi="Times New Roman" w:eastAsia="仿宋_GB2312" w:cs="Times New Roman"/>
          <w:color w:val="auto"/>
          <w:sz w:val="32"/>
          <w:szCs w:val="32"/>
        </w:rPr>
        <w:t>畜禽肉类产业链项目已完成50个猪舍单元的除臭墙、原液直输系统、电箱、水泵、水电、风机等升级改造，建成2200平方米猪舍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尿污沉淀池610立方米、堆粪场60平方米。结合春季防疫在6个镇街开展防疫、养殖技术培训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深入养殖场开展现场指导400余户。</w:t>
      </w:r>
    </w:p>
    <w:p w14:paraId="17430077">
      <w:pPr>
        <w:pStyle w:val="3"/>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五是</w:t>
      </w:r>
      <w:r>
        <w:rPr>
          <w:rFonts w:hint="default" w:ascii="Times New Roman" w:hAnsi="Times New Roman" w:eastAsia="仿宋_GB2312" w:cs="Times New Roman"/>
          <w:b/>
          <w:bCs/>
          <w:color w:val="auto"/>
          <w:sz w:val="32"/>
          <w:szCs w:val="32"/>
          <w:lang w:eastAsia="zh-CN"/>
        </w:rPr>
        <w:t>做好兽医队伍培训管理。</w:t>
      </w:r>
      <w:r>
        <w:rPr>
          <w:rFonts w:hint="default" w:ascii="Times New Roman" w:hAnsi="Times New Roman" w:eastAsia="仿宋_GB2312" w:cs="Times New Roman"/>
          <w:color w:val="auto"/>
          <w:sz w:val="32"/>
          <w:szCs w:val="32"/>
        </w:rPr>
        <w:t>开展官方兽医</w:t>
      </w:r>
      <w:r>
        <w:rPr>
          <w:rFonts w:hint="default" w:ascii="Times New Roman" w:hAnsi="Times New Roman" w:eastAsia="仿宋_GB2312" w:cs="Times New Roman"/>
          <w:color w:val="auto"/>
          <w:sz w:val="32"/>
          <w:szCs w:val="32"/>
          <w:lang w:val="en-US" w:eastAsia="zh-CN"/>
        </w:rPr>
        <w:t>疫病防控和检验检疫</w:t>
      </w:r>
      <w:r>
        <w:rPr>
          <w:rFonts w:hint="default" w:ascii="Times New Roman" w:hAnsi="Times New Roman" w:eastAsia="仿宋_GB2312" w:cs="Times New Roman"/>
          <w:color w:val="auto"/>
          <w:sz w:val="32"/>
          <w:szCs w:val="32"/>
        </w:rPr>
        <w:t>专题培训2次，结合春季防疫，在镇街开展培训6次。及时对官方兽医进行资格审查，新增官方兽医3个，对退休或不在岗的8名官方兽医资格进行了注销。</w:t>
      </w:r>
    </w:p>
    <w:p w14:paraId="4097ECA4">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6.关于“学习运用</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千万工程</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经验方面有差距。”的问题。</w:t>
      </w:r>
    </w:p>
    <w:p w14:paraId="38ADD2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eastAsia="zh-CN"/>
        </w:rPr>
        <w:t>强化工作统筹。</w:t>
      </w:r>
      <w:r>
        <w:rPr>
          <w:rFonts w:hint="eastAsia" w:ascii="Times New Roman" w:hAnsi="Times New Roman" w:eastAsia="仿宋_GB2312" w:cs="Times New Roman"/>
          <w:color w:val="auto"/>
          <w:sz w:val="32"/>
          <w:szCs w:val="32"/>
          <w:lang w:eastAsia="zh-CN"/>
        </w:rPr>
        <w:t>完善</w:t>
      </w:r>
      <w:r>
        <w:rPr>
          <w:rFonts w:hint="default" w:ascii="Times New Roman" w:hAnsi="Times New Roman" w:eastAsia="仿宋_GB2312" w:cs="Times New Roman"/>
          <w:color w:val="auto"/>
          <w:sz w:val="32"/>
          <w:szCs w:val="32"/>
          <w:lang w:eastAsia="zh-CN"/>
        </w:rPr>
        <w:t>推进“千万工程”建设工作机制，印发《关于陈仓区集中财力支持“千万工程”的实施意见》《关于统筹整合项目资金支持2025年“千万工程”示范村、重点村建设的通知》，突出重点、示范先行、提升跟进、整体推动，集中财力支持“千万工程”建设。</w:t>
      </w:r>
    </w:p>
    <w:p w14:paraId="1C0433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抓好人居环境整治。</w:t>
      </w:r>
      <w:r>
        <w:rPr>
          <w:rFonts w:hint="default" w:ascii="Times New Roman" w:hAnsi="Times New Roman" w:eastAsia="仿宋_GB2312" w:cs="Times New Roman"/>
          <w:color w:val="auto"/>
          <w:sz w:val="32"/>
          <w:szCs w:val="32"/>
          <w:lang w:eastAsia="zh-CN"/>
        </w:rPr>
        <w:t>以“干净、整洁、有序、美丽”为目标，聚焦人居环境整治提升，在全区范围内无死角、全覆盖、分领域开展全域环境整治行动。成立8个专项督导组和2个暗访组，对镇街工作开展情况进行督导检查，现场交办问题，制定整改措施，指导镇街限期整改。</w:t>
      </w:r>
    </w:p>
    <w:p w14:paraId="228C38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lang w:eastAsia="zh-CN"/>
        </w:rPr>
        <w:t>三是配齐农村垃圾收运设施。</w:t>
      </w:r>
      <w:r>
        <w:rPr>
          <w:rFonts w:hint="default" w:ascii="Times New Roman" w:hAnsi="Times New Roman" w:eastAsia="仿宋_GB2312" w:cs="Times New Roman"/>
          <w:color w:val="auto"/>
          <w:sz w:val="32"/>
          <w:szCs w:val="32"/>
          <w:lang w:val="en-US" w:eastAsia="zh-CN"/>
        </w:rPr>
        <w:t>实施2025年陈仓区农村生活垃圾前端收运设施配套项目，为7个镇街采购电动生活垃圾前端收运车134辆、240L垃圾桶5470个，完善农村生活垃圾收运处置体系。</w:t>
      </w:r>
    </w:p>
    <w:p w14:paraId="70DE7E70">
      <w:pPr>
        <w:pStyle w:val="11"/>
        <w:keepNext w:val="0"/>
        <w:keepLines w:val="0"/>
        <w:pageBreakBefore w:val="0"/>
        <w:widowControl w:val="0"/>
        <w:numPr>
          <w:ilvl w:val="0"/>
          <w:numId w:val="0"/>
        </w:numPr>
        <w:tabs>
          <w:tab w:val="left" w:pos="1040"/>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四是推进农村卫生厕所改造。</w:t>
      </w:r>
      <w:r>
        <w:rPr>
          <w:rFonts w:hint="default" w:ascii="Times New Roman" w:hAnsi="Times New Roman" w:eastAsia="仿宋_GB2312" w:cs="Times New Roman"/>
          <w:color w:val="auto"/>
          <w:kern w:val="2"/>
          <w:sz w:val="32"/>
          <w:szCs w:val="32"/>
          <w:lang w:val="en-US" w:eastAsia="zh-CN" w:bidi="ar-SA"/>
        </w:rPr>
        <w:t>印发《关于下达2025年度农村改厕计划的通知》，今年计划新改建农村卫生厕所2000座。下发《关于进一步深化农村“问题厕所”摸排整治工作的通知》，对2013年以来各级财政支持改造的农村户厕进行“拉网式”摸排，按照“一类一策、一厕一案”原则建立整改台账，</w:t>
      </w:r>
      <w:r>
        <w:rPr>
          <w:rFonts w:hint="eastAsia" w:eastAsia="仿宋_GB2312" w:cs="Times New Roman"/>
          <w:color w:val="auto"/>
          <w:kern w:val="2"/>
          <w:sz w:val="32"/>
          <w:szCs w:val="32"/>
          <w:lang w:val="en-US" w:eastAsia="zh-CN" w:bidi="ar-SA"/>
        </w:rPr>
        <w:t>推动整改落实</w:t>
      </w:r>
      <w:r>
        <w:rPr>
          <w:rFonts w:hint="default" w:ascii="Times New Roman" w:hAnsi="Times New Roman" w:eastAsia="仿宋_GB2312" w:cs="Times New Roman"/>
          <w:color w:val="auto"/>
          <w:kern w:val="2"/>
          <w:sz w:val="32"/>
          <w:szCs w:val="32"/>
          <w:lang w:val="en-US" w:eastAsia="zh-CN" w:bidi="ar-SA"/>
        </w:rPr>
        <w:t>。</w:t>
      </w:r>
    </w:p>
    <w:p w14:paraId="69892917">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lang w:val="en-US" w:eastAsia="zh-CN"/>
        </w:rPr>
        <w:t>7.关于“现代农业产业推进缓慢。”的问题。</w:t>
      </w:r>
    </w:p>
    <w:p w14:paraId="6B9C3548">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val="0"/>
          <w:color w:val="auto"/>
          <w:sz w:val="32"/>
          <w:szCs w:val="32"/>
        </w:rPr>
        <w:t>一是</w:t>
      </w:r>
      <w:r>
        <w:rPr>
          <w:rFonts w:hint="default" w:ascii="Times New Roman" w:hAnsi="Times New Roman" w:eastAsia="仿宋_GB2312" w:cs="Times New Roman"/>
          <w:b/>
          <w:bCs w:val="0"/>
          <w:color w:val="auto"/>
          <w:sz w:val="32"/>
          <w:szCs w:val="32"/>
          <w:lang w:eastAsia="zh-CN"/>
        </w:rPr>
        <w:t>充分发挥</w:t>
      </w:r>
      <w:r>
        <w:rPr>
          <w:rFonts w:hint="default" w:ascii="Times New Roman" w:hAnsi="Times New Roman" w:eastAsia="仿宋_GB2312" w:cs="Times New Roman"/>
          <w:b/>
          <w:bCs w:val="0"/>
          <w:color w:val="auto"/>
          <w:sz w:val="32"/>
          <w:szCs w:val="32"/>
          <w:lang w:val="en-US" w:eastAsia="zh-CN"/>
        </w:rPr>
        <w:t>补链延链强链作用。</w:t>
      </w:r>
      <w:r>
        <w:rPr>
          <w:rFonts w:hint="default" w:ascii="Times New Roman" w:hAnsi="Times New Roman" w:eastAsia="仿宋_GB2312" w:cs="Times New Roman"/>
          <w:b w:val="0"/>
          <w:bCs/>
          <w:color w:val="auto"/>
          <w:sz w:val="32"/>
          <w:szCs w:val="32"/>
        </w:rPr>
        <w:t>在全区开展食品饮料产业链摸底，摸清产业链底子，召开陈仓区食品饮料产业链政银企恳谈会，会上收集6家企业提出的用地、环保、融资等</w:t>
      </w:r>
      <w:r>
        <w:rPr>
          <w:rFonts w:hint="default" w:ascii="Times New Roman" w:hAnsi="Times New Roman" w:eastAsia="仿宋_GB2312" w:cs="Times New Roman"/>
          <w:b w:val="0"/>
          <w:bCs w:val="0"/>
          <w:color w:val="auto"/>
          <w:sz w:val="32"/>
          <w:szCs w:val="32"/>
          <w:lang w:val="en-US" w:eastAsia="zh-CN"/>
        </w:rPr>
        <w:t>问题，并积极与政府相关部门及金融机构对接，助企纾困。</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FF0000"/>
          <w:sz w:val="32"/>
          <w:szCs w:val="32"/>
          <w:lang w:val="en-US" w:eastAsia="zh-CN"/>
        </w:rPr>
        <w:t xml:space="preserve">    </w:t>
      </w: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加强项目督促指导和难题破解</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val="0"/>
          <w:bCs w:val="0"/>
          <w:color w:val="auto"/>
          <w:kern w:val="2"/>
          <w:sz w:val="32"/>
          <w:szCs w:val="32"/>
          <w:lang w:val="en-US" w:eastAsia="zh-CN" w:bidi="ar-SA"/>
        </w:rPr>
        <w:t>区农村农村局分管领导及业务股室先后5次深入国人菌业园区现场指导省级现代农业产业园区项目实施，积极协调解决具体问题1个。实施的省级蔬菜产业集群项目、千亿级中蜂产业发展项目分别于2025年7月、2024年12月建成完工并验收。</w:t>
      </w:r>
    </w:p>
    <w:p w14:paraId="286CF9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kern w:val="2"/>
          <w:sz w:val="32"/>
          <w:szCs w:val="32"/>
          <w:lang w:val="en-US" w:eastAsia="zh-CN" w:bidi="ar-SA"/>
        </w:rPr>
        <w:t>关于“抓项目发展质效用力不足。”的问题。</w:t>
      </w:r>
    </w:p>
    <w:p w14:paraId="5BD67A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eastAsia="zh-CN"/>
        </w:rPr>
        <w:t>强化监督管理。</w:t>
      </w:r>
      <w:r>
        <w:rPr>
          <w:rFonts w:hint="default" w:ascii="Times New Roman" w:hAnsi="Times New Roman" w:eastAsia="仿宋_GB2312" w:cs="Times New Roman"/>
          <w:color w:val="auto"/>
          <w:kern w:val="2"/>
          <w:sz w:val="32"/>
          <w:szCs w:val="32"/>
          <w:lang w:val="en-US" w:eastAsia="zh-CN" w:bidi="ar-SA"/>
        </w:rPr>
        <w:t>区农宣中心</w:t>
      </w:r>
      <w:r>
        <w:rPr>
          <w:rFonts w:hint="eastAsia" w:eastAsia="仿宋_GB2312" w:cs="Times New Roman"/>
          <w:color w:val="auto"/>
          <w:kern w:val="2"/>
          <w:sz w:val="32"/>
          <w:szCs w:val="32"/>
          <w:lang w:val="en-US" w:eastAsia="zh-CN" w:bidi="ar-SA"/>
        </w:rPr>
        <w:t>将建成的电商中心委托移交</w:t>
      </w:r>
      <w:r>
        <w:rPr>
          <w:rFonts w:hint="default" w:ascii="Times New Roman" w:hAnsi="Times New Roman" w:eastAsia="仿宋_GB2312" w:cs="Times New Roman"/>
          <w:color w:val="auto"/>
          <w:kern w:val="2"/>
          <w:sz w:val="32"/>
          <w:szCs w:val="32"/>
          <w:lang w:val="en-US" w:eastAsia="zh-CN" w:bidi="ar-SA"/>
        </w:rPr>
        <w:t>宝鸡秦香人家商贸有限公司规范管理，积极对接本地农产品供应商和电商平台，推动农产品实现线上年销售额10万元，拓宽销售渠道50个，打造农产品品牌5个、年开展营销推广活动10余次。进一步强化培训与指导，组织电子商务培训课程和讲座5次，参与人数超过300人。</w:t>
      </w:r>
    </w:p>
    <w:p w14:paraId="0F599D6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提升项目收益</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color w:val="auto"/>
          <w:kern w:val="2"/>
          <w:sz w:val="32"/>
          <w:szCs w:val="32"/>
          <w:lang w:val="en-US" w:eastAsia="zh-CN" w:bidi="ar-SA"/>
        </w:rPr>
        <w:t>对新街镇庙川村，香泉镇孙家村、南峪村、石尧村、前锋村，以及慕仪镇齐西村、周原镇太子沟村的项目建立台账，安排专人每季度对项目运营情况及项目收益情况进行调度。同时举一反三，组织召开全区帮扶产业高质量发展暨帮扶项目资产规范管理工作安排部署会议，对资产管护工作进行安排，开展政策解读培训，提高镇村业务能力水平。印发《陈仓区扎实推进帮扶产业高质量发展工作方案》，按照帮扶产业“巩固、升级、盘活、调整”四个一批的要求，建立全区214个帮扶产业项目台账，加强指导督导，提升项目经营效益。</w:t>
      </w:r>
    </w:p>
    <w:p w14:paraId="1068E04A">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kern w:val="2"/>
          <w:sz w:val="32"/>
          <w:szCs w:val="32"/>
          <w:lang w:val="en-US" w:eastAsia="zh-CN" w:bidi="ar-SA"/>
        </w:rPr>
        <w:t>关于“休闲农业和农旅融合工作重视不够。”的问题。</w:t>
      </w:r>
    </w:p>
    <w:p w14:paraId="7A3C14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color w:val="auto"/>
          <w:sz w:val="32"/>
          <w:szCs w:val="32"/>
          <w:lang w:eastAsia="zh-CN"/>
        </w:rPr>
        <w:t>一是细化业务分工。</w:t>
      </w:r>
      <w:r>
        <w:rPr>
          <w:rFonts w:hint="default" w:ascii="Times New Roman" w:hAnsi="Times New Roman" w:eastAsia="仿宋_GB2312" w:cs="Times New Roman"/>
          <w:b w:val="0"/>
          <w:bCs/>
          <w:color w:val="auto"/>
          <w:sz w:val="32"/>
          <w:szCs w:val="32"/>
          <w:lang w:eastAsia="zh-CN"/>
        </w:rPr>
        <w:t>2023年9月区西山农业旅游产业融合发展中心整建制划转至区农业农村局，2024年9月任命主任</w:t>
      </w:r>
      <w:r>
        <w:rPr>
          <w:rFonts w:hint="default" w:ascii="Times New Roman" w:hAnsi="Times New Roman" w:eastAsia="仿宋_GB2312" w:cs="Times New Roman"/>
          <w:b w:val="0"/>
          <w:bCs/>
          <w:color w:val="auto"/>
          <w:sz w:val="32"/>
          <w:szCs w:val="32"/>
          <w:lang w:val="en-US" w:eastAsia="zh-CN"/>
        </w:rPr>
        <w:t>1名</w:t>
      </w:r>
      <w:r>
        <w:rPr>
          <w:rFonts w:hint="default" w:ascii="Times New Roman" w:hAnsi="Times New Roman" w:eastAsia="仿宋_GB2312" w:cs="Times New Roman"/>
          <w:b w:val="0"/>
          <w:bCs/>
          <w:color w:val="auto"/>
          <w:sz w:val="32"/>
          <w:szCs w:val="32"/>
          <w:lang w:eastAsia="zh-CN"/>
        </w:rPr>
        <w:t>，目前本单位实有编制6人，在编</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lang w:eastAsia="zh-CN"/>
        </w:rPr>
        <w:t>人。</w:t>
      </w:r>
    </w:p>
    <w:p w14:paraId="3A7CB16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是</w:t>
      </w:r>
      <w:r>
        <w:rPr>
          <w:rFonts w:hint="default" w:ascii="Times New Roman" w:hAnsi="Times New Roman" w:eastAsia="仿宋_GB2312" w:cs="Times New Roman"/>
          <w:b/>
          <w:color w:val="auto"/>
          <w:sz w:val="32"/>
          <w:szCs w:val="32"/>
          <w:lang w:eastAsia="zh-CN"/>
        </w:rPr>
        <w:t>强化工作</w:t>
      </w:r>
      <w:r>
        <w:rPr>
          <w:rFonts w:hint="default" w:ascii="Times New Roman" w:hAnsi="Times New Roman" w:eastAsia="仿宋_GB2312" w:cs="Times New Roman"/>
          <w:b/>
          <w:color w:val="auto"/>
          <w:sz w:val="32"/>
          <w:szCs w:val="32"/>
          <w:lang w:val="en-US" w:eastAsia="zh-CN"/>
        </w:rPr>
        <w:t>推进</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color w:val="auto"/>
          <w:sz w:val="32"/>
          <w:szCs w:val="32"/>
          <w:lang w:val="en-US" w:eastAsia="zh-CN"/>
        </w:rPr>
        <w:t>结合“千万工程”示范村创建，在油坊村实施“油菜+”全产业链提升战略，4月9日举办第二届油菜花赏花活动开幕式，累计接待游客超10万人次，形成“种植-加工-文旅”一体化产业链条。实施绿丰源农旅融合示范园提升改造项目，实现“一产稳基、二产增效、三产引流”的融合效应，依托双碌碡村等24个村，打造城市近郊休闲打卡地，大力</w:t>
      </w:r>
      <w:r>
        <w:rPr>
          <w:rFonts w:hint="default" w:ascii="Times New Roman" w:hAnsi="Times New Roman" w:eastAsia="仿宋_GB2312" w:cs="Times New Roman"/>
          <w:color w:val="auto"/>
          <w:sz w:val="32"/>
          <w:szCs w:val="32"/>
        </w:rPr>
        <w:t>发展休闲住宿、餐饮、娱乐、采摘等乡村产业，带动乡村旅游发展，促进农旅深度融合。</w:t>
      </w:r>
      <w:r>
        <w:rPr>
          <w:rFonts w:hint="default" w:ascii="Times New Roman" w:hAnsi="Times New Roman" w:eastAsia="仿宋_GB2312" w:cs="Times New Roman"/>
          <w:b w:val="0"/>
          <w:bCs/>
          <w:color w:val="auto"/>
          <w:sz w:val="32"/>
          <w:szCs w:val="32"/>
          <w:lang w:eastAsia="zh-CN"/>
        </w:rPr>
        <w:t>结合“千万工程”创建，</w:t>
      </w:r>
      <w:r>
        <w:rPr>
          <w:rFonts w:hint="default" w:ascii="Times New Roman" w:hAnsi="Times New Roman" w:eastAsia="仿宋_GB2312" w:cs="Times New Roman"/>
          <w:b w:val="0"/>
          <w:bCs/>
          <w:color w:val="auto"/>
          <w:sz w:val="32"/>
          <w:szCs w:val="32"/>
          <w:lang w:val="en-US" w:eastAsia="zh-CN"/>
        </w:rPr>
        <w:t>2025年4月</w:t>
      </w:r>
      <w:r>
        <w:rPr>
          <w:rFonts w:hint="default" w:ascii="Times New Roman" w:hAnsi="Times New Roman" w:eastAsia="仿宋_GB2312" w:cs="Times New Roman"/>
          <w:b w:val="0"/>
          <w:bCs/>
          <w:color w:val="auto"/>
          <w:sz w:val="32"/>
          <w:szCs w:val="32"/>
          <w:lang w:eastAsia="zh-CN"/>
        </w:rPr>
        <w:t>组织参加第二届陕西魅力休闲乡村和陕西特色魅力田园推介活动，</w:t>
      </w:r>
      <w:r>
        <w:rPr>
          <w:rFonts w:hint="default" w:ascii="Times New Roman" w:hAnsi="Times New Roman" w:eastAsia="仿宋_GB2312" w:cs="Times New Roman"/>
          <w:b w:val="0"/>
          <w:bCs/>
          <w:color w:val="auto"/>
          <w:sz w:val="32"/>
          <w:szCs w:val="32"/>
          <w:lang w:val="en-US" w:eastAsia="zh-CN"/>
        </w:rPr>
        <w:t>持续扩大我区休闲农业发展影响力。</w:t>
      </w:r>
    </w:p>
    <w:p w14:paraId="77CA4B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关于“信访维稳工作重视不够。”的问题。</w:t>
      </w:r>
    </w:p>
    <w:p w14:paraId="40E0B79E">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是</w:t>
      </w:r>
      <w:r>
        <w:rPr>
          <w:rFonts w:hint="default" w:ascii="Times New Roman" w:hAnsi="Times New Roman" w:eastAsia="仿宋_GB2312" w:cs="Times New Roman"/>
          <w:b/>
          <w:color w:val="auto"/>
          <w:sz w:val="32"/>
          <w:szCs w:val="32"/>
          <w:lang w:val="en-US" w:eastAsia="zh-CN"/>
        </w:rPr>
        <w:t>学习贯彻落实《信访工作条例》。</w:t>
      </w:r>
      <w:r>
        <w:rPr>
          <w:rFonts w:hint="default" w:ascii="Times New Roman" w:hAnsi="Times New Roman" w:eastAsia="仿宋_GB2312" w:cs="Times New Roman"/>
          <w:b w:val="0"/>
          <w:bCs/>
          <w:color w:val="auto"/>
          <w:sz w:val="32"/>
          <w:szCs w:val="32"/>
          <w:lang w:val="en-US" w:eastAsia="zh-CN"/>
        </w:rPr>
        <w:t>通过局党组会议、理论中心组学习会议、党员大会组织广大党员干部职工认真学习《信访工作条例》和相关文件15次，切实增强干部运用法治思维和法治方式化解矛盾纠纷的能力。</w:t>
      </w:r>
    </w:p>
    <w:p w14:paraId="325B6668">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是</w:t>
      </w:r>
      <w:r>
        <w:rPr>
          <w:rFonts w:hint="default" w:ascii="Times New Roman" w:hAnsi="Times New Roman" w:eastAsia="仿宋_GB2312" w:cs="Times New Roman"/>
          <w:b/>
          <w:color w:val="auto"/>
          <w:sz w:val="32"/>
          <w:szCs w:val="32"/>
          <w:lang w:val="en-US" w:eastAsia="zh-CN"/>
        </w:rPr>
        <w:t>解决信访突出问题。</w:t>
      </w:r>
      <w:r>
        <w:rPr>
          <w:rFonts w:hint="default" w:ascii="Times New Roman" w:hAnsi="Times New Roman" w:eastAsia="仿宋_GB2312" w:cs="Times New Roman"/>
          <w:b w:val="0"/>
          <w:bCs/>
          <w:color w:val="auto"/>
          <w:sz w:val="32"/>
          <w:szCs w:val="32"/>
          <w:lang w:val="en-US" w:eastAsia="zh-CN"/>
        </w:rPr>
        <w:t>组织陈仓牧原先后投资630万元进行整改，在厂区内铺设污水管道400米，新建污水收集池380立方米，彻底杜绝污水外排情况；对228座猪舍单元除臭墙进行改造升级，过滤墙厚度增加为原来的2倍，新增自动加药除臭系统，24小时运转过滤除臭；尿污经发酵处理，还田作业时，提前与涉及村民沟通联系，预留足够防护距离，确保对附近村民生活不造成影响，周边空气质量得到明显改善。</w:t>
      </w:r>
    </w:p>
    <w:p w14:paraId="0548607E">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eastAsia="zh-CN"/>
        </w:rPr>
        <w:t>三</w:t>
      </w:r>
      <w:r>
        <w:rPr>
          <w:rFonts w:hint="default" w:ascii="Times New Roman" w:hAnsi="Times New Roman" w:eastAsia="仿宋_GB2312" w:cs="Times New Roman"/>
          <w:b/>
          <w:color w:val="auto"/>
          <w:sz w:val="32"/>
          <w:szCs w:val="32"/>
        </w:rPr>
        <w:t>是</w:t>
      </w:r>
      <w:r>
        <w:rPr>
          <w:rFonts w:hint="default" w:ascii="Times New Roman" w:hAnsi="Times New Roman" w:eastAsia="仿宋_GB2312" w:cs="Times New Roman"/>
          <w:b/>
          <w:color w:val="auto"/>
          <w:sz w:val="32"/>
          <w:szCs w:val="32"/>
          <w:lang w:val="en-US" w:eastAsia="zh-CN"/>
        </w:rPr>
        <w:t>扎实做好信访工作。</w:t>
      </w:r>
      <w:r>
        <w:rPr>
          <w:rFonts w:hint="default" w:ascii="Times New Roman" w:hAnsi="Times New Roman" w:eastAsia="仿宋_GB2312" w:cs="Times New Roman"/>
          <w:b w:val="0"/>
          <w:bCs/>
          <w:color w:val="auto"/>
          <w:sz w:val="32"/>
          <w:szCs w:val="32"/>
          <w:lang w:val="en-US" w:eastAsia="zh-CN"/>
        </w:rPr>
        <w:t>加强对农业安全生产、农资纠纷、养殖污染等信访热点问题的预警和排查工作。2025年上半年我局接到国家信访局督办件1件、区信访局交办件1件、受理“12345”热线工单35件，均按时答复，办结率达100%，群众满意率达100%。</w:t>
      </w:r>
    </w:p>
    <w:p w14:paraId="33FBCA8D">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关于“履行主体责任不到位。”的问题。</w:t>
      </w:r>
    </w:p>
    <w:p w14:paraId="626A64A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val="en-US" w:eastAsia="zh-CN"/>
        </w:rPr>
        <w:t>一是强化政治站位。</w:t>
      </w:r>
      <w:r>
        <w:rPr>
          <w:rFonts w:hint="default" w:ascii="Times New Roman" w:hAnsi="Times New Roman" w:eastAsia="仿宋_GB2312" w:cs="Times New Roman"/>
          <w:b w:val="0"/>
          <w:bCs/>
          <w:color w:val="auto"/>
          <w:sz w:val="32"/>
          <w:szCs w:val="32"/>
          <w:lang w:val="en-US" w:eastAsia="zh-CN"/>
        </w:rPr>
        <w:t>通过党组会议、支部党员大会、机关学习例会等，开展</w:t>
      </w:r>
      <w:r>
        <w:rPr>
          <w:rFonts w:hint="default" w:ascii="Times New Roman" w:hAnsi="Times New Roman" w:eastAsia="仿宋_GB2312" w:cs="Times New Roman"/>
          <w:sz w:val="32"/>
          <w:szCs w:val="32"/>
          <w:lang w:val="en-US" w:eastAsia="zh-CN"/>
        </w:rPr>
        <w:t>习近平《健全全面从严治党体系》（《求是》发表）、</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sz w:val="32"/>
          <w:szCs w:val="32"/>
          <w:lang w:val="en-US" w:eastAsia="zh-CN"/>
        </w:rPr>
        <w:t>党委（党组）落实全面从严治党主体责任规定</w:t>
      </w:r>
      <w:r>
        <w:rPr>
          <w:rFonts w:hint="default" w:ascii="Times New Roman" w:hAnsi="Times New Roman" w:eastAsia="仿宋_GB2312" w:cs="Times New Roman"/>
          <w:b w:val="0"/>
          <w:bCs/>
          <w:color w:val="auto"/>
          <w:sz w:val="32"/>
          <w:szCs w:val="32"/>
          <w:lang w:val="en-US" w:eastAsia="zh-CN"/>
        </w:rPr>
        <w:t>》等全面从严治党精神学习30次，不断深化党员干部思想认识。</w:t>
      </w:r>
    </w:p>
    <w:p w14:paraId="433072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color w:val="auto"/>
          <w:sz w:val="32"/>
          <w:szCs w:val="32"/>
          <w:lang w:val="en-US" w:eastAsia="zh-CN"/>
        </w:rPr>
        <w:t>二是强化责任落实。</w:t>
      </w:r>
      <w:r>
        <w:rPr>
          <w:rFonts w:hint="default" w:ascii="Times New Roman" w:hAnsi="Times New Roman" w:eastAsia="仿宋_GB2312" w:cs="Times New Roman"/>
          <w:b w:val="0"/>
          <w:bCs w:val="0"/>
          <w:color w:val="auto"/>
          <w:sz w:val="32"/>
          <w:szCs w:val="32"/>
          <w:lang w:val="en-US" w:eastAsia="zh-CN"/>
        </w:rPr>
        <w:t>制定</w:t>
      </w:r>
      <w:r>
        <w:rPr>
          <w:rFonts w:hint="default" w:ascii="Times New Roman" w:hAnsi="Times New Roman" w:eastAsia="仿宋_GB2312" w:cs="Times New Roman"/>
          <w:color w:val="auto"/>
          <w:sz w:val="32"/>
          <w:szCs w:val="32"/>
          <w:lang w:eastAsia="zh-CN"/>
        </w:rPr>
        <w:t>印发</w:t>
      </w:r>
      <w:r>
        <w:rPr>
          <w:rFonts w:hint="default" w:ascii="Times New Roman" w:hAnsi="Times New Roman" w:eastAsia="仿宋_GB2312" w:cs="Times New Roman"/>
          <w:color w:val="auto"/>
          <w:sz w:val="32"/>
          <w:szCs w:val="32"/>
        </w:rPr>
        <w:t>《局党组班子和班子成员全面从严治党主</w:t>
      </w:r>
      <w:r>
        <w:rPr>
          <w:rFonts w:hint="default" w:ascii="Times New Roman" w:hAnsi="Times New Roman" w:eastAsia="仿宋_GB2312" w:cs="Times New Roman"/>
          <w:color w:val="auto"/>
          <w:sz w:val="32"/>
          <w:szCs w:val="32"/>
          <w:lang w:val="en-US" w:eastAsia="zh-CN"/>
        </w:rPr>
        <w:t>体</w:t>
      </w:r>
      <w:r>
        <w:rPr>
          <w:rFonts w:hint="default" w:ascii="Times New Roman" w:hAnsi="Times New Roman" w:eastAsia="仿宋_GB2312" w:cs="Times New Roman"/>
          <w:color w:val="auto"/>
          <w:sz w:val="32"/>
          <w:szCs w:val="32"/>
        </w:rPr>
        <w:t>责任清单》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局党组主要负责同志带头落实全面从严治党各项规定，</w:t>
      </w:r>
      <w:r>
        <w:rPr>
          <w:rFonts w:hint="default" w:ascii="Times New Roman" w:hAnsi="Times New Roman" w:eastAsia="仿宋_GB2312" w:cs="Times New Roman"/>
          <w:b w:val="0"/>
          <w:bCs/>
          <w:color w:val="auto"/>
          <w:sz w:val="32"/>
          <w:szCs w:val="32"/>
          <w:lang w:val="en-US" w:eastAsia="zh-CN"/>
        </w:rPr>
        <w:t>认真落实区委关于全面从严治党的工作要求和任务清单，主动向区委区政府分管领导汇报情况2次，</w:t>
      </w:r>
      <w:r>
        <w:rPr>
          <w:rFonts w:hint="eastAsia" w:eastAsia="仿宋_GB2312" w:cs="Times New Roman"/>
          <w:b w:val="0"/>
          <w:bCs/>
          <w:color w:val="auto"/>
          <w:sz w:val="32"/>
          <w:szCs w:val="32"/>
          <w:lang w:val="en-US" w:eastAsia="zh-CN"/>
        </w:rPr>
        <w:t>组织</w:t>
      </w:r>
      <w:r>
        <w:rPr>
          <w:rFonts w:hint="default" w:ascii="Times New Roman" w:hAnsi="Times New Roman" w:eastAsia="仿宋_GB2312" w:cs="Times New Roman"/>
          <w:b w:val="0"/>
          <w:bCs/>
          <w:color w:val="auto"/>
          <w:sz w:val="32"/>
          <w:szCs w:val="32"/>
          <w:lang w:val="en-US" w:eastAsia="zh-CN"/>
        </w:rPr>
        <w:t>对全局系统全面从严治党和党风廉政建设工作督导2次，督促局属各党组织严格落实全面从严治党工作。</w:t>
      </w:r>
    </w:p>
    <w:p w14:paraId="4FC6A7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val="en-US" w:eastAsia="zh-CN"/>
        </w:rPr>
        <w:t>三是强化研究部署。</w:t>
      </w:r>
      <w:r>
        <w:rPr>
          <w:rFonts w:hint="default" w:ascii="Times New Roman" w:hAnsi="Times New Roman" w:eastAsia="仿宋_GB2312" w:cs="Times New Roman"/>
          <w:b w:val="0"/>
          <w:bCs w:val="0"/>
          <w:color w:val="auto"/>
          <w:sz w:val="32"/>
          <w:szCs w:val="32"/>
          <w:lang w:val="en-US" w:eastAsia="zh-CN"/>
        </w:rPr>
        <w:t>每季度召开党组会议专题研究部署党的建设和党风廉政建设工作，不断压实全面从严治党责任。</w:t>
      </w:r>
      <w:r>
        <w:rPr>
          <w:rFonts w:hint="default" w:ascii="Times New Roman" w:hAnsi="Times New Roman" w:eastAsia="仿宋_GB2312" w:cs="Times New Roman"/>
          <w:color w:val="auto"/>
          <w:sz w:val="32"/>
          <w:szCs w:val="32"/>
          <w:lang w:val="en-US" w:eastAsia="zh-CN"/>
        </w:rPr>
        <w:t>截至目前，会议学习传达中央及省、市党风廉政建设相关会议精神8次，研究部署党风廉政建设工作2次。</w:t>
      </w:r>
    </w:p>
    <w:p w14:paraId="6F24AB66">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12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关于“班子成员落实</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一岗双责</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职责有不足。”的问题。</w:t>
      </w:r>
    </w:p>
    <w:p w14:paraId="5E38A4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eastAsia="zh-CN"/>
        </w:rPr>
        <w:t>细化责任分工。</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rPr>
        <w:t>《局党组班子和班子成员全面从严治党主</w:t>
      </w:r>
      <w:r>
        <w:rPr>
          <w:rFonts w:hint="default" w:ascii="Times New Roman" w:hAnsi="Times New Roman" w:eastAsia="仿宋_GB2312" w:cs="Times New Roman"/>
          <w:color w:val="auto"/>
          <w:sz w:val="32"/>
          <w:szCs w:val="32"/>
          <w:lang w:val="en-US" w:eastAsia="zh-CN"/>
        </w:rPr>
        <w:t>体</w:t>
      </w:r>
      <w:r>
        <w:rPr>
          <w:rFonts w:hint="default" w:ascii="Times New Roman" w:hAnsi="Times New Roman" w:eastAsia="仿宋_GB2312" w:cs="Times New Roman"/>
          <w:color w:val="auto"/>
          <w:sz w:val="32"/>
          <w:szCs w:val="32"/>
        </w:rPr>
        <w:t>责任清单》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明确</w:t>
      </w:r>
      <w:r>
        <w:rPr>
          <w:rFonts w:hint="default" w:ascii="Times New Roman" w:hAnsi="Times New Roman" w:eastAsia="仿宋_GB2312" w:cs="Times New Roman"/>
          <w:color w:val="auto"/>
          <w:sz w:val="32"/>
          <w:szCs w:val="32"/>
          <w:lang w:eastAsia="zh-CN"/>
        </w:rPr>
        <w:t>了班子成员</w:t>
      </w:r>
      <w:r>
        <w:rPr>
          <w:rFonts w:hint="default" w:ascii="Times New Roman" w:hAnsi="Times New Roman" w:eastAsia="仿宋_GB2312" w:cs="Times New Roman"/>
          <w:color w:val="auto"/>
          <w:sz w:val="32"/>
          <w:szCs w:val="32"/>
        </w:rPr>
        <w:t>具体工作任务和目标要求，</w:t>
      </w:r>
      <w:r>
        <w:rPr>
          <w:rFonts w:hint="default" w:ascii="Times New Roman" w:hAnsi="Times New Roman" w:eastAsia="仿宋_GB2312" w:cs="Times New Roman"/>
          <w:color w:val="auto"/>
          <w:sz w:val="32"/>
          <w:szCs w:val="32"/>
          <w:lang w:eastAsia="zh-CN"/>
        </w:rPr>
        <w:t>切实</w:t>
      </w:r>
      <w:r>
        <w:rPr>
          <w:rFonts w:hint="default" w:ascii="Times New Roman" w:hAnsi="Times New Roman" w:eastAsia="仿宋_GB2312" w:cs="Times New Roman"/>
          <w:color w:val="auto"/>
          <w:sz w:val="32"/>
          <w:szCs w:val="32"/>
        </w:rPr>
        <w:t>压实党风廉政建设责任</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严格落实职责。</w:t>
      </w:r>
      <w:r>
        <w:rPr>
          <w:rFonts w:hint="default" w:ascii="Times New Roman" w:hAnsi="Times New Roman" w:eastAsia="仿宋_GB2312" w:cs="Times New Roman"/>
          <w:color w:val="auto"/>
          <w:sz w:val="32"/>
          <w:szCs w:val="32"/>
        </w:rPr>
        <w:t>班子成员</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全面从严治党主</w:t>
      </w:r>
      <w:r>
        <w:rPr>
          <w:rFonts w:hint="default" w:ascii="Times New Roman" w:hAnsi="Times New Roman" w:eastAsia="仿宋_GB2312" w:cs="Times New Roman"/>
          <w:color w:val="auto"/>
          <w:sz w:val="32"/>
          <w:szCs w:val="32"/>
          <w:lang w:val="en-US" w:eastAsia="zh-CN"/>
        </w:rPr>
        <w:t>体</w:t>
      </w:r>
      <w:r>
        <w:rPr>
          <w:rFonts w:hint="default" w:ascii="Times New Roman" w:hAnsi="Times New Roman" w:eastAsia="仿宋_GB2312" w:cs="Times New Roman"/>
          <w:color w:val="auto"/>
          <w:sz w:val="32"/>
          <w:szCs w:val="32"/>
        </w:rPr>
        <w:t>责任清单</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加强对分管</w:t>
      </w:r>
      <w:r>
        <w:rPr>
          <w:rFonts w:hint="default" w:ascii="Times New Roman" w:hAnsi="Times New Roman" w:eastAsia="仿宋_GB2312" w:cs="Times New Roman"/>
          <w:color w:val="auto"/>
          <w:sz w:val="32"/>
          <w:szCs w:val="32"/>
          <w:lang w:eastAsia="zh-CN"/>
        </w:rPr>
        <w:t>股室和分管单位</w:t>
      </w:r>
      <w:r>
        <w:rPr>
          <w:rFonts w:hint="default" w:ascii="Times New Roman" w:hAnsi="Times New Roman" w:eastAsia="仿宋_GB2312" w:cs="Times New Roman"/>
          <w:color w:val="auto"/>
          <w:sz w:val="32"/>
          <w:szCs w:val="32"/>
          <w:lang w:val="en-US" w:eastAsia="zh-CN"/>
        </w:rPr>
        <w:t>党风廉政建设</w:t>
      </w:r>
      <w:r>
        <w:rPr>
          <w:rFonts w:hint="default" w:ascii="Times New Roman" w:hAnsi="Times New Roman" w:eastAsia="仿宋_GB2312" w:cs="Times New Roman"/>
          <w:color w:val="auto"/>
          <w:sz w:val="32"/>
          <w:szCs w:val="32"/>
        </w:rPr>
        <w:t>监督管理</w:t>
      </w:r>
      <w:r>
        <w:rPr>
          <w:rFonts w:hint="default" w:ascii="Times New Roman" w:hAnsi="Times New Roman" w:eastAsia="仿宋_GB2312" w:cs="Times New Roman"/>
          <w:color w:val="auto"/>
          <w:sz w:val="32"/>
          <w:szCs w:val="32"/>
          <w:lang w:eastAsia="zh-CN"/>
        </w:rPr>
        <w:t>，开展分管领域党员</w:t>
      </w:r>
      <w:r>
        <w:rPr>
          <w:rFonts w:hint="default" w:ascii="Times New Roman" w:hAnsi="Times New Roman" w:eastAsia="仿宋_GB2312" w:cs="Times New Roman"/>
          <w:color w:val="auto"/>
          <w:sz w:val="32"/>
          <w:szCs w:val="32"/>
        </w:rPr>
        <w:t>干部开展谈心谈话</w:t>
      </w:r>
      <w:r>
        <w:rPr>
          <w:rFonts w:hint="default" w:ascii="Times New Roman" w:hAnsi="Times New Roman" w:eastAsia="仿宋_GB2312" w:cs="Times New Roman"/>
          <w:color w:val="auto"/>
          <w:sz w:val="32"/>
          <w:szCs w:val="32"/>
          <w:lang w:val="en-US" w:eastAsia="zh-CN"/>
        </w:rPr>
        <w:t>20人次</w:t>
      </w:r>
      <w:r>
        <w:rPr>
          <w:rFonts w:hint="default" w:ascii="Times New Roman" w:hAnsi="Times New Roman" w:eastAsia="仿宋_GB2312" w:cs="Times New Roman"/>
          <w:color w:val="auto"/>
          <w:sz w:val="32"/>
          <w:szCs w:val="32"/>
          <w:lang w:eastAsia="zh-CN"/>
        </w:rPr>
        <w:t>，并于</w:t>
      </w:r>
      <w:r>
        <w:rPr>
          <w:rFonts w:hint="default" w:ascii="Times New Roman" w:hAnsi="Times New Roman" w:eastAsia="仿宋_GB2312" w:cs="Times New Roman"/>
          <w:color w:val="auto"/>
          <w:sz w:val="32"/>
          <w:szCs w:val="32"/>
          <w:lang w:val="en-US" w:eastAsia="zh-CN"/>
        </w:rPr>
        <w:t>5月12日至16日、6月16日至20日</w:t>
      </w:r>
      <w:r>
        <w:rPr>
          <w:rFonts w:hint="default" w:ascii="Times New Roman" w:hAnsi="Times New Roman" w:eastAsia="仿宋_GB2312" w:cs="Times New Roman"/>
          <w:color w:val="auto"/>
          <w:sz w:val="32"/>
          <w:szCs w:val="32"/>
          <w:lang w:eastAsia="zh-CN"/>
        </w:rPr>
        <w:t>开展督导检查</w:t>
      </w:r>
      <w:r>
        <w:rPr>
          <w:rFonts w:hint="default" w:ascii="Times New Roman" w:hAnsi="Times New Roman" w:eastAsia="仿宋_GB2312" w:cs="Times New Roman"/>
          <w:color w:val="auto"/>
          <w:sz w:val="32"/>
          <w:szCs w:val="32"/>
          <w:lang w:val="en-US" w:eastAsia="zh-CN"/>
        </w:rPr>
        <w:t>2次，共检查问题36个，并当场反馈至相关股室和单位，目前均已整改到位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val="0"/>
          <w:color w:val="auto"/>
          <w:sz w:val="32"/>
          <w:szCs w:val="32"/>
        </w:rPr>
        <w:t>三是</w:t>
      </w:r>
      <w:r>
        <w:rPr>
          <w:rFonts w:hint="default" w:ascii="Times New Roman" w:hAnsi="Times New Roman" w:eastAsia="仿宋_GB2312" w:cs="Times New Roman"/>
          <w:b/>
          <w:bCs w:val="0"/>
          <w:color w:val="auto"/>
          <w:sz w:val="32"/>
          <w:szCs w:val="32"/>
          <w:lang w:val="en-US" w:eastAsia="zh-CN"/>
        </w:rPr>
        <w:t>加强家访制度执行。</w:t>
      </w:r>
      <w:r>
        <w:rPr>
          <w:rFonts w:hint="default" w:ascii="Times New Roman" w:hAnsi="Times New Roman" w:eastAsia="仿宋_GB2312" w:cs="Times New Roman"/>
          <w:b w:val="0"/>
          <w:bCs w:val="0"/>
          <w:color w:val="auto"/>
          <w:sz w:val="32"/>
          <w:szCs w:val="32"/>
          <w:lang w:val="en-US" w:eastAsia="zh-CN"/>
        </w:rPr>
        <w:t>严格按照家访工作要求，4月10日，驻区农业农村局纪检组组长张江潮、局党组成员副局长杨剑文、局政秘股股长胡心亭，到局属单位科级领导张亚卫家中开展家访工作1次，详细了解张亚卫及家属的思想、工作、生活等情况，做好家访全过程记录工作。</w:t>
      </w:r>
    </w:p>
    <w:p w14:paraId="4DDE066C">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关于“坚持严的主基调有缺失。”的问题。</w:t>
      </w:r>
    </w:p>
    <w:p w14:paraId="45C6AD83">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color w:val="auto"/>
          <w:sz w:val="32"/>
          <w:szCs w:val="32"/>
          <w:lang w:eastAsia="zh-CN"/>
        </w:rPr>
        <w:t>一是</w:t>
      </w:r>
      <w:r>
        <w:rPr>
          <w:rFonts w:hint="default" w:ascii="Times New Roman" w:hAnsi="Times New Roman" w:eastAsia="仿宋_GB2312" w:cs="Times New Roman"/>
          <w:b/>
          <w:color w:val="auto"/>
          <w:sz w:val="32"/>
          <w:szCs w:val="32"/>
        </w:rPr>
        <w:t>强化</w:t>
      </w:r>
      <w:r>
        <w:rPr>
          <w:rFonts w:hint="default" w:ascii="Times New Roman" w:hAnsi="Times New Roman" w:eastAsia="仿宋_GB2312" w:cs="Times New Roman"/>
          <w:b/>
          <w:color w:val="auto"/>
          <w:sz w:val="32"/>
          <w:szCs w:val="32"/>
          <w:lang w:eastAsia="zh-CN"/>
        </w:rPr>
        <w:t>思想认识</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val="0"/>
          <w:bCs/>
          <w:color w:val="auto"/>
          <w:sz w:val="32"/>
          <w:szCs w:val="32"/>
          <w:lang w:eastAsia="zh-CN"/>
        </w:rPr>
        <w:t>认真开展深入贯彻中央八项规定精神学习教育，通过局党组会议、支部党员大会、主题党日等，</w:t>
      </w:r>
      <w:r>
        <w:rPr>
          <w:rFonts w:hint="default" w:ascii="Times New Roman" w:hAnsi="Times New Roman" w:eastAsia="仿宋_GB2312" w:cs="Times New Roman"/>
          <w:color w:val="auto"/>
          <w:spacing w:val="0"/>
          <w:sz w:val="32"/>
          <w:szCs w:val="32"/>
        </w:rPr>
        <w:t>认真学习习近平总书记关于加强党的作风建设的重要论述和中央八项规定及其实施细则精神</w:t>
      </w:r>
      <w:r>
        <w:rPr>
          <w:rFonts w:hint="default" w:ascii="Times New Roman" w:hAnsi="Times New Roman" w:eastAsia="仿宋_GB2312" w:cs="Times New Roman"/>
          <w:color w:val="auto"/>
          <w:spacing w:val="0"/>
          <w:sz w:val="32"/>
          <w:szCs w:val="32"/>
          <w:lang w:eastAsia="zh-CN"/>
        </w:rPr>
        <w:t>等</w:t>
      </w:r>
      <w:r>
        <w:rPr>
          <w:rFonts w:hint="default" w:ascii="Times New Roman" w:hAnsi="Times New Roman" w:eastAsia="仿宋_GB2312" w:cs="Times New Roman"/>
          <w:color w:val="auto"/>
          <w:spacing w:val="0"/>
          <w:sz w:val="32"/>
          <w:szCs w:val="32"/>
          <w:lang w:val="en-US" w:eastAsia="zh-CN"/>
        </w:rPr>
        <w:t>108次</w:t>
      </w:r>
      <w:r>
        <w:rPr>
          <w:rFonts w:hint="default" w:ascii="Times New Roman" w:hAnsi="Times New Roman" w:eastAsia="仿宋_GB2312" w:cs="Times New Roman"/>
          <w:color w:val="auto"/>
          <w:spacing w:val="0"/>
          <w:sz w:val="32"/>
          <w:szCs w:val="32"/>
        </w:rPr>
        <w:t>，筑牢加强作风建设的思想根基。</w:t>
      </w:r>
    </w:p>
    <w:p w14:paraId="026AB8E5">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eastAsia="zh-CN"/>
        </w:rPr>
        <w:t>二是强化干部管理。</w:t>
      </w:r>
      <w:r>
        <w:rPr>
          <w:rFonts w:hint="default" w:ascii="Times New Roman" w:hAnsi="Times New Roman" w:eastAsia="仿宋_GB2312" w:cs="Times New Roman"/>
          <w:b w:val="0"/>
          <w:bCs/>
          <w:color w:val="auto"/>
          <w:sz w:val="32"/>
          <w:szCs w:val="32"/>
          <w:lang w:eastAsia="zh-CN"/>
        </w:rPr>
        <w:t>通过观看警示教育专题片、围绕中央八项规定开展交流研讨等方式，</w:t>
      </w:r>
      <w:r>
        <w:rPr>
          <w:rFonts w:hint="default" w:ascii="Times New Roman" w:hAnsi="Times New Roman" w:eastAsia="仿宋_GB2312" w:cs="Times New Roman"/>
          <w:b w:val="0"/>
          <w:bCs/>
          <w:color w:val="auto"/>
          <w:sz w:val="32"/>
          <w:szCs w:val="32"/>
          <w:lang w:val="en-US" w:eastAsia="zh-CN"/>
        </w:rPr>
        <w:t>严格落实执纪监督“四种形态”，</w:t>
      </w:r>
      <w:r>
        <w:rPr>
          <w:rFonts w:hint="default" w:ascii="Times New Roman" w:hAnsi="Times New Roman" w:eastAsia="仿宋_GB2312" w:cs="Times New Roman"/>
          <w:b w:val="0"/>
          <w:bCs/>
          <w:color w:val="auto"/>
          <w:sz w:val="32"/>
          <w:szCs w:val="32"/>
          <w:lang w:eastAsia="zh-CN"/>
        </w:rPr>
        <w:t>对干部出现的苗头性问题早提醒早教育，</w:t>
      </w:r>
      <w:r>
        <w:rPr>
          <w:rFonts w:hint="default" w:ascii="Times New Roman" w:hAnsi="Times New Roman" w:eastAsia="仿宋_GB2312" w:cs="Times New Roman"/>
          <w:color w:val="auto"/>
          <w:sz w:val="32"/>
          <w:szCs w:val="32"/>
          <w:lang w:eastAsia="zh-CN"/>
        </w:rPr>
        <w:t>上半年区纪委监委给予区农技中心</w:t>
      </w:r>
      <w:r>
        <w:rPr>
          <w:rFonts w:hint="default" w:ascii="Times New Roman" w:hAnsi="Times New Roman" w:eastAsia="仿宋_GB2312" w:cs="Times New Roman"/>
          <w:color w:val="auto"/>
          <w:sz w:val="32"/>
          <w:szCs w:val="32"/>
          <w:lang w:val="en-US" w:eastAsia="zh-CN"/>
        </w:rPr>
        <w:t>1名工作人员</w:t>
      </w:r>
      <w:r>
        <w:rPr>
          <w:rFonts w:hint="default" w:ascii="Times New Roman" w:hAnsi="Times New Roman" w:eastAsia="仿宋_GB2312" w:cs="Times New Roman"/>
          <w:color w:val="auto"/>
          <w:sz w:val="32"/>
          <w:szCs w:val="32"/>
          <w:lang w:eastAsia="zh-CN"/>
        </w:rPr>
        <w:t>政务</w:t>
      </w:r>
      <w:r>
        <w:rPr>
          <w:rFonts w:hint="default" w:ascii="Times New Roman" w:hAnsi="Times New Roman" w:eastAsia="仿宋_GB2312" w:cs="Times New Roman"/>
          <w:color w:val="auto"/>
          <w:sz w:val="32"/>
          <w:szCs w:val="32"/>
          <w:lang w:val="en-US" w:eastAsia="zh-CN"/>
        </w:rPr>
        <w:t>警告处分</w:t>
      </w:r>
      <w:r>
        <w:rPr>
          <w:rFonts w:hint="default" w:ascii="Times New Roman" w:hAnsi="Times New Roman" w:eastAsia="仿宋_GB2312" w:cs="Times New Roman"/>
          <w:color w:val="auto"/>
          <w:sz w:val="32"/>
          <w:szCs w:val="32"/>
          <w:lang w:eastAsia="zh-CN"/>
        </w:rPr>
        <w:t>。局机关对党员干部每日签到情况汇总统计</w:t>
      </w:r>
      <w:r>
        <w:rPr>
          <w:rFonts w:hint="default" w:ascii="Times New Roman" w:hAnsi="Times New Roman" w:eastAsia="仿宋_GB2312" w:cs="Times New Roman"/>
          <w:color w:val="auto"/>
          <w:sz w:val="32"/>
          <w:szCs w:val="32"/>
          <w:lang w:val="en-US" w:eastAsia="zh-CN"/>
        </w:rPr>
        <w:t>6次，对不能按时签到人员提醒5人次。局党组班子成员对局属各单位人员考勤情况检查2次，要求相关单位负责人在一周内对不能按时签到人员进行提醒。截至目前，均已整改到位。</w:t>
      </w:r>
    </w:p>
    <w:p w14:paraId="59441437">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color w:val="auto"/>
          <w:sz w:val="32"/>
          <w:szCs w:val="32"/>
          <w:lang w:eastAsia="zh-CN"/>
        </w:rPr>
        <w:t>三是强化成果转化。</w:t>
      </w:r>
      <w:r>
        <w:rPr>
          <w:rFonts w:hint="default" w:ascii="Times New Roman" w:hAnsi="Times New Roman" w:eastAsia="仿宋_GB2312" w:cs="Times New Roman"/>
          <w:b w:val="0"/>
          <w:bCs/>
          <w:color w:val="auto"/>
          <w:sz w:val="32"/>
          <w:szCs w:val="32"/>
          <w:lang w:eastAsia="zh-CN"/>
        </w:rPr>
        <w:t>将《中国共产党纪律处分条例》纳入局党组学习提示</w:t>
      </w:r>
      <w:r>
        <w:rPr>
          <w:rFonts w:hint="default" w:ascii="Times New Roman" w:hAnsi="Times New Roman" w:eastAsia="仿宋_GB2312" w:cs="Times New Roman"/>
          <w:b w:val="0"/>
          <w:bCs/>
          <w:color w:val="auto"/>
          <w:sz w:val="32"/>
          <w:szCs w:val="32"/>
          <w:lang w:val="en-US" w:eastAsia="zh-CN"/>
        </w:rPr>
        <w:t>内容</w:t>
      </w:r>
      <w:r>
        <w:rPr>
          <w:rFonts w:hint="default" w:ascii="Times New Roman" w:hAnsi="Times New Roman" w:eastAsia="仿宋_GB2312" w:cs="Times New Roman"/>
          <w:b w:val="0"/>
          <w:bCs/>
          <w:color w:val="auto"/>
          <w:sz w:val="32"/>
          <w:szCs w:val="32"/>
          <w:lang w:eastAsia="zh-CN"/>
        </w:rPr>
        <w:t>，常态化做好党纪学习教育，并结合深入贯彻中央八项规定精神学习教育，切实让党员干部知敬畏、存戒惧、守底线。</w:t>
      </w:r>
      <w:r>
        <w:rPr>
          <w:rFonts w:hint="default" w:ascii="Times New Roman" w:hAnsi="Times New Roman" w:eastAsia="仿宋_GB2312" w:cs="Times New Roman"/>
          <w:b w:val="0"/>
          <w:bCs/>
          <w:color w:val="auto"/>
          <w:sz w:val="32"/>
          <w:szCs w:val="32"/>
          <w:lang w:eastAsia="zh-CN"/>
        </w:rPr>
        <w:br w:type="textWrapping"/>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关于“工作开展力度不强。”的问题。</w:t>
      </w:r>
    </w:p>
    <w:p w14:paraId="6A7BBD57">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color w:val="auto"/>
          <w:sz w:val="32"/>
          <w:szCs w:val="32"/>
          <w:lang w:eastAsia="zh-CN"/>
        </w:rPr>
        <w:t>一是持续加强业务培训指导。</w:t>
      </w:r>
      <w:r>
        <w:rPr>
          <w:rFonts w:hint="default" w:ascii="Times New Roman" w:hAnsi="Times New Roman" w:eastAsia="仿宋_GB2312" w:cs="Times New Roman"/>
          <w:b w:val="0"/>
          <w:bCs/>
          <w:color w:val="auto"/>
          <w:sz w:val="32"/>
          <w:szCs w:val="32"/>
          <w:lang w:eastAsia="zh-CN"/>
        </w:rPr>
        <w:t>2025年2月18日、25日，区农业农村局先后对坪头镇、香泉镇村干部开展农村集体“三资”管理专题培训。4月11日，邀请区信用联社对镇街“陕农经”平台操作人员进行了系统培训。同时，组织专项督导组</w:t>
      </w:r>
      <w:r>
        <w:rPr>
          <w:rFonts w:hint="default" w:ascii="Times New Roman" w:hAnsi="Times New Roman" w:eastAsia="仿宋_GB2312" w:cs="Times New Roman"/>
          <w:b w:val="0"/>
          <w:bCs/>
          <w:color w:val="auto"/>
          <w:sz w:val="32"/>
          <w:szCs w:val="32"/>
          <w:lang w:val="en-US" w:eastAsia="zh-CN"/>
        </w:rPr>
        <w:t>多次</w:t>
      </w:r>
      <w:r>
        <w:rPr>
          <w:rFonts w:hint="default" w:ascii="Times New Roman" w:hAnsi="Times New Roman" w:eastAsia="仿宋_GB2312" w:cs="Times New Roman"/>
          <w:b w:val="0"/>
          <w:bCs/>
          <w:color w:val="auto"/>
          <w:sz w:val="32"/>
          <w:szCs w:val="32"/>
          <w:lang w:eastAsia="zh-CN"/>
        </w:rPr>
        <w:t>深入村组就“三资”管理规范化和“陕农经”平台应用情况进行现场检查指导。目前全区共建立村组账号1560个，录入资产资源卡片18305个，登记合同3656个。170个村级账户均实行线上审批支付，累计支付成功666笔，金额627.94万元。</w:t>
      </w:r>
    </w:p>
    <w:p w14:paraId="32DBC2D9">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color w:val="auto"/>
          <w:sz w:val="32"/>
          <w:szCs w:val="32"/>
          <w:lang w:eastAsia="zh-CN"/>
        </w:rPr>
        <w:t>二是深入开展集中整治工作。</w:t>
      </w:r>
      <w:r>
        <w:rPr>
          <w:rFonts w:hint="default" w:ascii="Times New Roman" w:hAnsi="Times New Roman" w:eastAsia="仿宋_GB2312" w:cs="Times New Roman"/>
          <w:b w:val="0"/>
          <w:bCs/>
          <w:color w:val="auto"/>
          <w:sz w:val="32"/>
          <w:szCs w:val="32"/>
          <w:lang w:eastAsia="zh-CN"/>
        </w:rPr>
        <w:t>根据省市区2025年深化群众身边不正之风和腐败问题集中整治工作部署，我局成立了集中整治工作领导小组，下设农村集体“三资”管理、乡村振兴资金使用监管两个工作专班。进一步细化责任分工。制定出台《宝鸡市陈仓区农村集体"三资"监管突出问题专项整治工作方案》《陈仓区乡村振兴资金使用监管突出问题专项整治工作方案》两个专项整治方案。已累计向区纪委监委移送问题线索7条，立案2件2人，推动解决民办实事3件，建立健全制度机制1项。通过全面排查，共发现一般性问题27个，目前已完成整改13个，剩余14个问题正在有序推进整改落实。</w:t>
      </w:r>
    </w:p>
    <w:p w14:paraId="45FC339B">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bCs w:val="0"/>
          <w:color w:val="auto"/>
          <w:sz w:val="32"/>
          <w:szCs w:val="32"/>
          <w:lang w:eastAsia="zh-CN"/>
        </w:rPr>
        <w:t>三是持续巩固拓展整治成果。</w:t>
      </w:r>
      <w:r>
        <w:rPr>
          <w:rFonts w:hint="default" w:ascii="Times New Roman" w:hAnsi="Times New Roman" w:eastAsia="仿宋_GB2312" w:cs="Times New Roman"/>
          <w:b w:val="0"/>
          <w:bCs/>
          <w:color w:val="auto"/>
          <w:sz w:val="32"/>
          <w:szCs w:val="32"/>
          <w:lang w:eastAsia="zh-CN"/>
        </w:rPr>
        <w:t>聚焦农村集体“三资”管理和乡村振兴资金使用监管</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eastAsia="zh-CN"/>
        </w:rPr>
        <w:t>个重点领域，深入开展专项排查整治</w:t>
      </w:r>
      <w:r>
        <w:rPr>
          <w:rFonts w:hint="default" w:ascii="Times New Roman" w:hAnsi="Times New Roman" w:eastAsia="仿宋_GB2312" w:cs="Times New Roman"/>
          <w:b w:val="0"/>
          <w:bCs/>
          <w:color w:val="auto"/>
          <w:sz w:val="32"/>
          <w:szCs w:val="32"/>
          <w:lang w:val="en-US" w:eastAsia="zh-CN"/>
        </w:rPr>
        <w:t>12次</w:t>
      </w:r>
      <w:r>
        <w:rPr>
          <w:rFonts w:hint="default" w:ascii="Times New Roman" w:hAnsi="Times New Roman" w:eastAsia="仿宋_GB2312" w:cs="Times New Roman"/>
          <w:b w:val="0"/>
          <w:bCs/>
          <w:color w:val="auto"/>
          <w:sz w:val="32"/>
          <w:szCs w:val="32"/>
          <w:lang w:eastAsia="zh-CN"/>
        </w:rPr>
        <w:t>，对发现的问题建立清单台账，其中共梳理农村集体“三资”管理问题19个，乡村振兴资金使用监管问题13个，逐一明确整改责任。截至目前，已整改完成</w:t>
      </w:r>
      <w:r>
        <w:rPr>
          <w:rFonts w:hint="default" w:ascii="Times New Roman" w:hAnsi="Times New Roman" w:eastAsia="仿宋_GB2312" w:cs="Times New Roman"/>
          <w:b w:val="0"/>
          <w:bCs/>
          <w:color w:val="auto"/>
          <w:sz w:val="32"/>
          <w:szCs w:val="32"/>
          <w:lang w:val="en-US" w:eastAsia="zh-CN"/>
        </w:rPr>
        <w:t>14个问题，其余18个问题随着工作持续开展继续整改。</w:t>
      </w:r>
      <w:r>
        <w:rPr>
          <w:rFonts w:hint="default" w:ascii="Times New Roman" w:hAnsi="Times New Roman" w:eastAsia="仿宋_GB2312" w:cs="Times New Roman"/>
          <w:b w:val="0"/>
          <w:bCs/>
          <w:color w:val="auto"/>
          <w:kern w:val="2"/>
          <w:sz w:val="32"/>
          <w:szCs w:val="32"/>
          <w:lang w:val="en-US" w:eastAsia="zh-CN" w:bidi="ar-SA"/>
        </w:rPr>
        <w:t>制定了《宝鸡市陈仓区农村集体经济合同管理办法》，</w:t>
      </w:r>
      <w:r>
        <w:rPr>
          <w:rFonts w:hint="default" w:ascii="Times New Roman" w:hAnsi="Times New Roman" w:eastAsia="仿宋_GB2312" w:cs="Times New Roman"/>
          <w:b w:val="0"/>
          <w:bCs/>
          <w:color w:val="auto"/>
          <w:sz w:val="32"/>
          <w:szCs w:val="32"/>
          <w:lang w:eastAsia="zh-CN"/>
        </w:rPr>
        <w:t>实现常抓长效。</w:t>
      </w:r>
    </w:p>
    <w:p w14:paraId="60F6DE68">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关</w:t>
      </w:r>
      <w:r>
        <w:rPr>
          <w:rFonts w:hint="default" w:ascii="Times New Roman" w:hAnsi="Times New Roman" w:eastAsia="仿宋_GB2312" w:cs="Times New Roman"/>
          <w:b/>
          <w:bCs/>
          <w:color w:val="auto"/>
          <w:kern w:val="2"/>
          <w:sz w:val="32"/>
          <w:szCs w:val="32"/>
          <w:lang w:val="en-US" w:eastAsia="zh-CN" w:bidi="ar-SA"/>
        </w:rPr>
        <w:t>于</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整改</w:t>
      </w:r>
      <w:r>
        <w:rPr>
          <w:rFonts w:hint="default" w:ascii="Times New Roman" w:hAnsi="Times New Roman" w:eastAsia="仿宋_GB2312" w:cs="Times New Roman"/>
          <w:b/>
          <w:bCs/>
          <w:color w:val="auto"/>
          <w:sz w:val="32"/>
          <w:szCs w:val="32"/>
          <w:lang w:val="en-US" w:eastAsia="zh-CN"/>
        </w:rPr>
        <w:t>工作不够扎实有效</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”的问题。</w:t>
      </w:r>
    </w:p>
    <w:p w14:paraId="5485949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kern w:val="2"/>
          <w:sz w:val="32"/>
          <w:szCs w:val="32"/>
          <w:lang w:val="en-US" w:eastAsia="zh-CN" w:bidi="ar-SA"/>
        </w:rPr>
        <w:t>一是狠抓整改。</w:t>
      </w:r>
      <w:r>
        <w:rPr>
          <w:rFonts w:hint="eastAsia" w:eastAsia="仿宋_GB2312" w:cs="Times New Roman"/>
          <w:b w:val="0"/>
          <w:bCs w:val="0"/>
          <w:color w:val="auto"/>
          <w:kern w:val="2"/>
          <w:sz w:val="32"/>
          <w:szCs w:val="32"/>
          <w:lang w:val="en-US" w:eastAsia="zh-CN" w:bidi="ar-SA"/>
        </w:rPr>
        <w:t>对省市检查发现的高标准农田项目建设问题由项目建设单位及时组织整改</w:t>
      </w:r>
      <w:r>
        <w:rPr>
          <w:rFonts w:hint="default" w:ascii="Times New Roman" w:hAnsi="Times New Roman" w:eastAsia="仿宋_GB2312" w:cs="Times New Roman"/>
          <w:b w:val="0"/>
          <w:bCs w:val="0"/>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完成了2022年高标准农田项目的审计工作。足额配套2024年高标准农田项目区级配套资金。</w:t>
      </w:r>
      <w:r>
        <w:rPr>
          <w:rFonts w:hint="default" w:ascii="Times New Roman" w:hAnsi="Times New Roman" w:eastAsia="仿宋_GB2312" w:cs="Times New Roman"/>
          <w:b w:val="0"/>
          <w:bCs w:val="0"/>
          <w:color w:val="auto"/>
          <w:kern w:val="2"/>
          <w:sz w:val="32"/>
          <w:szCs w:val="32"/>
          <w:lang w:val="en-US" w:eastAsia="zh-CN" w:bidi="ar-SA"/>
        </w:rPr>
        <w:br w:type="textWrapping"/>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二是强化管护。</w:t>
      </w:r>
      <w:r>
        <w:rPr>
          <w:rFonts w:hint="default" w:ascii="Times New Roman" w:hAnsi="Times New Roman" w:eastAsia="仿宋_GB2312" w:cs="Times New Roman"/>
          <w:b w:val="0"/>
          <w:bCs w:val="0"/>
          <w:color w:val="auto"/>
          <w:kern w:val="2"/>
          <w:sz w:val="32"/>
          <w:szCs w:val="32"/>
          <w:lang w:val="en-US" w:eastAsia="zh-CN" w:bidi="ar-SA"/>
        </w:rPr>
        <w:t>出台《陈仓区高标准农田建设项目管护办法》，并下发各项目镇街，压实管护主体责任，推动高标准农田建设项目建后管护全域化、常态化、长效化。到周原镇、县功镇、新街镇、慕仪镇4镇，对高标准农田建设项目现场督导27次，落实管护责任，提高管护水平。</w:t>
      </w:r>
      <w:r>
        <w:rPr>
          <w:rFonts w:hint="default" w:ascii="Times New Roman" w:hAnsi="Times New Roman" w:eastAsia="仿宋_GB2312" w:cs="Times New Roman"/>
          <w:b w:val="0"/>
          <w:bCs w:val="0"/>
          <w:color w:val="auto"/>
          <w:kern w:val="2"/>
          <w:sz w:val="32"/>
          <w:szCs w:val="32"/>
          <w:lang w:val="en-US" w:eastAsia="zh-CN" w:bidi="ar-SA"/>
        </w:rPr>
        <w:br w:type="textWrapping"/>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三是全面自查。</w:t>
      </w:r>
      <w:r>
        <w:rPr>
          <w:rFonts w:hint="default" w:ascii="Times New Roman" w:hAnsi="Times New Roman" w:eastAsia="仿宋_GB2312" w:cs="Times New Roman"/>
          <w:b w:val="0"/>
          <w:bCs w:val="0"/>
          <w:color w:val="auto"/>
          <w:kern w:val="2"/>
          <w:sz w:val="32"/>
          <w:szCs w:val="32"/>
          <w:lang w:val="en-US" w:eastAsia="zh-CN" w:bidi="ar-SA"/>
        </w:rPr>
        <w:t>按照省市高标准农田建设工程质量专项整治工作安排，组织对全区高标准农田开展2轮排查整治，共发现问题21个，</w:t>
      </w:r>
      <w:r>
        <w:rPr>
          <w:rFonts w:hint="default" w:ascii="Times New Roman" w:hAnsi="Times New Roman" w:eastAsia="仿宋_GB2312" w:cs="Times New Roman"/>
          <w:sz w:val="32"/>
          <w:szCs w:val="32"/>
        </w:rPr>
        <w:t>针对所有问题，已建立整改台账，明确措施和期限，目前已全部完成整改。</w:t>
      </w:r>
    </w:p>
    <w:p w14:paraId="01BBEBA0">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lang w:val="en-US" w:eastAsia="zh-CN"/>
        </w:rPr>
        <w:t>.关于“业务指导不够有力。”的问题。</w:t>
      </w:r>
    </w:p>
    <w:p w14:paraId="49E2307D">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一是加强培训。</w:t>
      </w:r>
      <w:r>
        <w:rPr>
          <w:rFonts w:hint="default" w:ascii="Times New Roman" w:hAnsi="Times New Roman" w:eastAsia="仿宋_GB2312" w:cs="Times New Roman"/>
          <w:b w:val="0"/>
          <w:bCs w:val="0"/>
          <w:color w:val="auto"/>
          <w:sz w:val="32"/>
          <w:szCs w:val="32"/>
          <w:lang w:val="en-US" w:eastAsia="zh-CN"/>
        </w:rPr>
        <w:t>组织召开全区麦油春季管理暨项目推进会、全区畜牧渔业重点工作部署暨春季动物防疫工作会等培训会议共15场次，重点对惠农补贴发放、项目实施和管理要求进行培训，通过案例教学强化实操，有效提高镇村项目管理经验，保障涉农工作规范推进，培训共覆盖镇村业务骨干200余人，切实提高镇村项目管理经验。</w:t>
      </w:r>
    </w:p>
    <w:p w14:paraId="7518DA91">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二是强化整改。</w:t>
      </w:r>
      <w:r>
        <w:rPr>
          <w:rFonts w:hint="default" w:ascii="Times New Roman" w:hAnsi="Times New Roman" w:eastAsia="仿宋_GB2312" w:cs="Times New Roman"/>
          <w:b w:val="0"/>
          <w:bCs w:val="0"/>
          <w:color w:val="auto"/>
          <w:sz w:val="32"/>
          <w:szCs w:val="32"/>
          <w:lang w:val="en-US" w:eastAsia="zh-CN"/>
        </w:rPr>
        <w:t>对区级2022</w:t>
      </w:r>
      <w:r>
        <w:rPr>
          <w:rFonts w:hint="default" w:ascii="Times New Roman" w:hAnsi="Times New Roman" w:eastAsia="仿宋_GB2312" w:cs="Times New Roman"/>
          <w:b w:val="0"/>
          <w:bCs w:val="0"/>
          <w:color w:val="auto"/>
          <w:kern w:val="2"/>
          <w:sz w:val="32"/>
          <w:szCs w:val="32"/>
          <w:lang w:val="en-US" w:eastAsia="zh-CN" w:bidi="ar-SA"/>
        </w:rPr>
        <w:t>年粮食绿色高质高效行动项目资料进行全面排查梳理，分别复印小麦、玉米绿色高质高效示范镇街汇总表8份、11份，并查阅项目小麦玉米档案资料共计230余盒。同时对8个小麦11个玉米绿色高质高效项目实施镇街，按照每个镇随机抽取3个村，每个村抽取10个示范农户，按不低于30%的比例分万亩片、千亩方、攻关田、辐射区不同类型不同补贴环节入户核查。共核查农户280户，面积1825.62亩，涉及金额31253.6元。新型经营主体40个，面积21517亩，涉及金额862635元。经核查，未发现面积不实，补贴不到账现象。同时配合财政局积极开展粮油类项目补贴资金“一卡通”兑付管理专项工作自查。</w:t>
      </w:r>
      <w:r>
        <w:rPr>
          <w:rFonts w:hint="default" w:ascii="Times New Roman" w:hAnsi="Times New Roman" w:eastAsia="仿宋_GB2312" w:cs="Times New Roman"/>
          <w:b w:val="0"/>
          <w:bCs w:val="0"/>
          <w:color w:val="auto"/>
          <w:kern w:val="2"/>
          <w:sz w:val="32"/>
          <w:szCs w:val="32"/>
          <w:lang w:val="en-US" w:eastAsia="zh-CN" w:bidi="ar-SA"/>
        </w:rPr>
        <w:br w:type="textWrapping"/>
      </w:r>
      <w:r>
        <w:rPr>
          <w:rFonts w:hint="default" w:ascii="Times New Roman" w:hAnsi="Times New Roman" w:eastAsia="仿宋_GB2312" w:cs="Times New Roman"/>
          <w:b/>
          <w:bCs/>
          <w:color w:val="auto"/>
          <w:kern w:val="2"/>
          <w:sz w:val="32"/>
          <w:szCs w:val="32"/>
          <w:lang w:val="en-US" w:eastAsia="zh-CN" w:bidi="ar-SA"/>
        </w:rPr>
        <w:t xml:space="preserve">    三是强化指导。</w:t>
      </w:r>
      <w:r>
        <w:rPr>
          <w:rFonts w:hint="default" w:ascii="Times New Roman" w:hAnsi="Times New Roman" w:eastAsia="仿宋_GB2312" w:cs="Times New Roman"/>
          <w:b w:val="0"/>
          <w:bCs w:val="0"/>
          <w:color w:val="auto"/>
          <w:kern w:val="2"/>
          <w:sz w:val="32"/>
          <w:szCs w:val="32"/>
          <w:lang w:val="en-US" w:eastAsia="zh-CN" w:bidi="ar-SA"/>
        </w:rPr>
        <w:t>及时印发《陈仓区粮食生产技术示范补贴项目管理办法》，明确了项目实施主体要求和项目管理流程。印发春、夏、秋播及冬管技术指导意见6期。通过微信、电话发布技术要点、气象预报、培训短视频等50余条，指导农业生产。</w:t>
      </w:r>
      <w:r>
        <w:rPr>
          <w:rFonts w:hint="default" w:ascii="Times New Roman" w:hAnsi="Times New Roman" w:eastAsia="仿宋_GB2312" w:cs="Times New Roman"/>
          <w:b w:val="0"/>
          <w:bCs w:val="0"/>
          <w:color w:val="auto"/>
          <w:kern w:val="2"/>
          <w:sz w:val="32"/>
          <w:szCs w:val="32"/>
          <w:lang w:val="en-US" w:eastAsia="zh-CN" w:bidi="ar-SA"/>
        </w:rPr>
        <w:br w:type="textWrapping"/>
      </w:r>
      <w:r>
        <w:rPr>
          <w:rFonts w:hint="default" w:ascii="Times New Roman" w:hAnsi="Times New Roman" w:eastAsia="仿宋_GB2312" w:cs="Times New Roman"/>
          <w:b/>
          <w:bCs/>
          <w:color w:val="auto"/>
          <w:kern w:val="2"/>
          <w:sz w:val="32"/>
          <w:szCs w:val="32"/>
          <w:lang w:val="en-US" w:eastAsia="zh-CN" w:bidi="ar-SA"/>
        </w:rPr>
        <w:t xml:space="preserve">    四是强化督查。</w:t>
      </w:r>
      <w:r>
        <w:rPr>
          <w:rFonts w:hint="default" w:ascii="Times New Roman" w:hAnsi="Times New Roman" w:eastAsia="仿宋_GB2312" w:cs="Times New Roman"/>
          <w:b w:val="0"/>
          <w:bCs w:val="0"/>
          <w:color w:val="auto"/>
          <w:kern w:val="2"/>
          <w:sz w:val="32"/>
          <w:szCs w:val="32"/>
          <w:lang w:val="en-US" w:eastAsia="zh-CN" w:bidi="ar-SA"/>
        </w:rPr>
        <w:t>召开春播春管、麦油冬管、项目建设座谈、技术培训、项目推进、验收督导等会议7次，发放相关项目进度提醒函1次，项目整改通知书2份，确保粮油项目按时完成。</w:t>
      </w:r>
    </w:p>
    <w:p w14:paraId="529E80D4">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17</w:t>
      </w:r>
      <w:r>
        <w:rPr>
          <w:rFonts w:hint="default" w:ascii="Times New Roman" w:hAnsi="Times New Roman" w:eastAsia="仿宋_GB2312" w:cs="Times New Roman"/>
          <w:b/>
          <w:bCs/>
          <w:color w:val="auto"/>
          <w:sz w:val="32"/>
          <w:szCs w:val="32"/>
          <w:lang w:val="en-US" w:eastAsia="zh-CN"/>
        </w:rPr>
        <w:t>.关于“干部作风建设用力不足。”的问题。</w:t>
      </w:r>
    </w:p>
    <w:p w14:paraId="6C57E842">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val="en-US" w:eastAsia="zh-CN"/>
        </w:rPr>
        <w:t>一是强化调查研究。</w:t>
      </w:r>
      <w:r>
        <w:rPr>
          <w:rFonts w:hint="default" w:ascii="Times New Roman" w:hAnsi="Times New Roman" w:eastAsia="仿宋_GB2312" w:cs="Times New Roman"/>
          <w:b w:val="0"/>
          <w:bCs/>
          <w:color w:val="auto"/>
          <w:sz w:val="32"/>
          <w:szCs w:val="32"/>
          <w:lang w:val="en-US" w:eastAsia="zh-CN"/>
        </w:rPr>
        <w:t>通过召开局党组会议、理论中心组会议</w:t>
      </w:r>
      <w:r>
        <w:rPr>
          <w:rFonts w:hint="default" w:ascii="Times New Roman" w:hAnsi="Times New Roman" w:eastAsia="仿宋_GB2312" w:cs="Times New Roman"/>
          <w:b w:val="0"/>
          <w:bCs/>
          <w:color w:val="auto"/>
          <w:sz w:val="32"/>
          <w:szCs w:val="32"/>
          <w:lang w:eastAsia="zh-CN"/>
        </w:rPr>
        <w:t>认真学习</w:t>
      </w:r>
      <w:r>
        <w:rPr>
          <w:rFonts w:hint="default" w:ascii="Times New Roman" w:hAnsi="Times New Roman" w:eastAsia="仿宋_GB2312" w:cs="Times New Roman"/>
          <w:b w:val="0"/>
          <w:bCs/>
          <w:color w:val="auto"/>
          <w:sz w:val="32"/>
          <w:szCs w:val="32"/>
        </w:rPr>
        <w:t>党中央关于“三农”工作重要部署和省市区委工作要求</w:t>
      </w:r>
      <w:r>
        <w:rPr>
          <w:rFonts w:hint="default" w:ascii="Times New Roman" w:hAnsi="Times New Roman" w:eastAsia="仿宋_GB2312" w:cs="Times New Roman"/>
          <w:b w:val="0"/>
          <w:bCs/>
          <w:color w:val="auto"/>
          <w:sz w:val="32"/>
          <w:szCs w:val="32"/>
          <w:lang w:eastAsia="zh-CN"/>
        </w:rPr>
        <w:t>精神</w:t>
      </w:r>
      <w:r>
        <w:rPr>
          <w:rFonts w:hint="default" w:ascii="Times New Roman" w:hAnsi="Times New Roman" w:eastAsia="仿宋_GB2312" w:cs="Times New Roman"/>
          <w:b w:val="0"/>
          <w:bCs/>
          <w:color w:val="auto"/>
          <w:sz w:val="32"/>
          <w:szCs w:val="32"/>
          <w:lang w:val="en-US" w:eastAsia="zh-CN"/>
        </w:rPr>
        <w:t>16次</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班子成员</w:t>
      </w:r>
      <w:r>
        <w:rPr>
          <w:rFonts w:hint="default" w:ascii="Times New Roman" w:hAnsi="Times New Roman" w:eastAsia="仿宋_GB2312" w:cs="Times New Roman"/>
          <w:b w:val="0"/>
          <w:bCs/>
          <w:color w:val="auto"/>
          <w:sz w:val="32"/>
          <w:szCs w:val="32"/>
          <w:lang w:val="en-US" w:eastAsia="zh-CN"/>
        </w:rPr>
        <w:t>结合分管工作，</w:t>
      </w:r>
      <w:r>
        <w:rPr>
          <w:rFonts w:hint="default" w:ascii="Times New Roman" w:hAnsi="Times New Roman" w:eastAsia="仿宋_GB2312" w:cs="Times New Roman"/>
          <w:b w:val="0"/>
          <w:bCs/>
          <w:color w:val="auto"/>
          <w:sz w:val="32"/>
          <w:szCs w:val="32"/>
          <w:lang w:eastAsia="zh-CN"/>
        </w:rPr>
        <w:t>到周原镇、慕仪镇、县功镇等镇开展调研指导</w:t>
      </w:r>
      <w:r>
        <w:rPr>
          <w:rFonts w:hint="default" w:ascii="Times New Roman" w:hAnsi="Times New Roman" w:eastAsia="仿宋_GB2312" w:cs="Times New Roman"/>
          <w:b w:val="0"/>
          <w:bCs/>
          <w:color w:val="auto"/>
          <w:sz w:val="32"/>
          <w:szCs w:val="32"/>
          <w:lang w:val="en-US" w:eastAsia="zh-CN"/>
        </w:rPr>
        <w:t>42人次</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目前已报送调研课题2个，</w:t>
      </w:r>
      <w:r>
        <w:rPr>
          <w:rFonts w:hint="default" w:ascii="Times New Roman" w:hAnsi="Times New Roman" w:eastAsia="仿宋_GB2312" w:cs="Times New Roman"/>
          <w:b w:val="0"/>
          <w:bCs/>
          <w:color w:val="auto"/>
          <w:sz w:val="32"/>
          <w:szCs w:val="32"/>
          <w:lang w:eastAsia="zh-CN"/>
        </w:rPr>
        <w:t>形成高质量调研报告</w:t>
      </w:r>
      <w:r>
        <w:rPr>
          <w:rFonts w:hint="default" w:ascii="Times New Roman" w:hAnsi="Times New Roman" w:eastAsia="仿宋_GB2312" w:cs="Times New Roman"/>
          <w:b w:val="0"/>
          <w:bCs/>
          <w:color w:val="auto"/>
          <w:sz w:val="32"/>
          <w:szCs w:val="32"/>
          <w:lang w:val="en-US" w:eastAsia="zh-CN"/>
        </w:rPr>
        <w:t xml:space="preserve">1篇。 </w:t>
      </w:r>
    </w:p>
    <w:p w14:paraId="0BBA6614">
      <w:pPr>
        <w:pStyle w:val="11"/>
        <w:keepNext w:val="0"/>
        <w:keepLines w:val="0"/>
        <w:pageBreakBefore w:val="0"/>
        <w:widowControl w:val="0"/>
        <w:numPr>
          <w:ilvl w:val="0"/>
          <w:numId w:val="0"/>
        </w:numPr>
        <w:tabs>
          <w:tab w:val="left" w:pos="1040"/>
        </w:tabs>
        <w:kinsoku/>
        <w:wordWrap/>
        <w:overflowPunct/>
        <w:topLinePunct w:val="0"/>
        <w:autoSpaceDE/>
        <w:autoSpaceDN/>
        <w:bidi w:val="0"/>
        <w:adjustRightInd/>
        <w:snapToGrid/>
        <w:spacing w:line="560" w:lineRule="exact"/>
        <w:ind w:firstLine="643" w:firstLineChars="200"/>
        <w:jc w:val="both"/>
        <w:textAlignment w:val="auto"/>
        <w:rPr>
          <w:rStyle w:val="12"/>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lang w:val="en-US" w:eastAsia="zh-CN"/>
        </w:rPr>
        <w:t>二是强化问题整改。</w:t>
      </w:r>
      <w:r>
        <w:rPr>
          <w:rFonts w:hint="default" w:ascii="Times New Roman" w:hAnsi="Times New Roman" w:eastAsia="仿宋_GB2312" w:cs="Times New Roman"/>
          <w:color w:val="auto"/>
          <w:sz w:val="32"/>
          <w:szCs w:val="32"/>
          <w:lang w:val="en-US" w:eastAsia="zh-CN"/>
        </w:rPr>
        <w:t>印发</w:t>
      </w:r>
      <w:r>
        <w:rPr>
          <w:rFonts w:hint="default" w:ascii="Times New Roman" w:hAnsi="Times New Roman" w:eastAsia="仿宋_GB2312" w:cs="Times New Roman"/>
          <w:color w:val="auto"/>
          <w:sz w:val="32"/>
          <w:szCs w:val="32"/>
          <w:lang w:eastAsia="zh-CN"/>
        </w:rPr>
        <w:t>《关于进一步深化农村“问题厕所”摸排整治工作的通知》，</w:t>
      </w:r>
      <w:r>
        <w:rPr>
          <w:rFonts w:hint="default" w:ascii="Times New Roman" w:hAnsi="Times New Roman" w:eastAsia="仿宋_GB2312" w:cs="Times New Roman"/>
          <w:color w:val="auto"/>
          <w:sz w:val="32"/>
          <w:szCs w:val="32"/>
          <w:lang w:val="en-US" w:eastAsia="zh-CN"/>
        </w:rPr>
        <w:t>对2013年以来各级财政支持改造的农村户厕进行“拉网式”摸排，按照“一类一策、一厕一案”原则建立整改台账，</w:t>
      </w:r>
      <w:r>
        <w:rPr>
          <w:rFonts w:hint="eastAsia" w:eastAsia="仿宋_GB2312" w:cs="Times New Roman"/>
          <w:color w:val="auto"/>
          <w:sz w:val="32"/>
          <w:szCs w:val="32"/>
          <w:lang w:val="en-US" w:eastAsia="zh-CN"/>
        </w:rPr>
        <w:t>全力推进</w:t>
      </w:r>
      <w:r>
        <w:rPr>
          <w:rFonts w:hint="default" w:ascii="Times New Roman" w:hAnsi="Times New Roman" w:eastAsia="仿宋_GB2312" w:cs="Times New Roman"/>
          <w:color w:val="auto"/>
          <w:sz w:val="32"/>
          <w:szCs w:val="32"/>
          <w:lang w:val="en-US" w:eastAsia="zh-CN"/>
        </w:rPr>
        <w:t>整改。</w:t>
      </w:r>
    </w:p>
    <w:p w14:paraId="0C76FDFF">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color w:val="auto"/>
          <w:sz w:val="32"/>
          <w:szCs w:val="32"/>
          <w:lang w:eastAsia="zh-CN"/>
        </w:rPr>
        <w:t>三是</w:t>
      </w:r>
      <w:r>
        <w:rPr>
          <w:rFonts w:hint="default" w:ascii="Times New Roman" w:hAnsi="Times New Roman" w:eastAsia="仿宋_GB2312" w:cs="Times New Roman"/>
          <w:b/>
          <w:color w:val="auto"/>
          <w:sz w:val="32"/>
          <w:szCs w:val="32"/>
        </w:rPr>
        <w:t>强化</w:t>
      </w:r>
      <w:r>
        <w:rPr>
          <w:rFonts w:hint="default" w:ascii="Times New Roman" w:hAnsi="Times New Roman" w:eastAsia="仿宋_GB2312" w:cs="Times New Roman"/>
          <w:b/>
          <w:color w:val="auto"/>
          <w:sz w:val="32"/>
          <w:szCs w:val="32"/>
          <w:lang w:eastAsia="zh-CN"/>
        </w:rPr>
        <w:t>数据管理</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color w:val="auto"/>
          <w:kern w:val="2"/>
          <w:sz w:val="32"/>
          <w:szCs w:val="32"/>
          <w:lang w:val="en-US" w:eastAsia="zh-CN" w:bidi="ar-SA"/>
        </w:rPr>
        <w:t>严把防返贫监测数据“采集、审核、录入”三个关口，扎实推进数据分析和数据审核，提高数据质量。2025年上半年召开全区防止返贫监测和帮扶重点工作调度会、业务培训会3次，重点围绕“两不愁三保障”及安全饮水等核心指标开展业务培训。区信息监测中心坚持每月全面开展脱贫人口监测数据分析筛查，对省市反馈疑似问题数据点对点反馈镇街、部门核实。共累计开展国办系统数据筛查6次，重点核查“三保障”等核心指标10余条，动态更新务工信息2000余条，核实在校生状况200人次。通过不断开展自查筛查、加强数据审核等，切实提升了全区信息数据质量。</w:t>
      </w:r>
    </w:p>
    <w:p w14:paraId="08522BE6">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18</w:t>
      </w:r>
      <w:r>
        <w:rPr>
          <w:rFonts w:hint="default" w:ascii="Times New Roman" w:hAnsi="Times New Roman" w:eastAsia="仿宋_GB2312" w:cs="Times New Roman"/>
          <w:b/>
          <w:bCs/>
          <w:color w:val="auto"/>
          <w:sz w:val="32"/>
          <w:szCs w:val="32"/>
          <w:lang w:val="en-US" w:eastAsia="zh-CN"/>
        </w:rPr>
        <w:t>.关于“会议召开和文书档案管理不严格。”的问题。</w:t>
      </w:r>
    </w:p>
    <w:p w14:paraId="7EAE0CE6">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val="en-US" w:eastAsia="zh-CN"/>
        </w:rPr>
        <w:t>一是严格做好会议记录。</w:t>
      </w:r>
      <w:r>
        <w:rPr>
          <w:rFonts w:hint="default" w:ascii="Times New Roman" w:hAnsi="Times New Roman" w:eastAsia="仿宋_GB2312" w:cs="Times New Roman"/>
          <w:b w:val="0"/>
          <w:bCs/>
          <w:color w:val="auto"/>
          <w:sz w:val="32"/>
          <w:szCs w:val="32"/>
          <w:lang w:val="en-US" w:eastAsia="zh-CN"/>
        </w:rPr>
        <w:t>安排专人负责按时记录党组会、领导办公会、机关会会议记录，并做到一会一本，严格区分。每次党组会召开前先征集议题，提案单位填写好党组会提案单，由分管领导、主要领导签字后报政秘股。</w:t>
      </w:r>
    </w:p>
    <w:p w14:paraId="4DE2DE39">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val="en-US" w:eastAsia="zh-CN"/>
        </w:rPr>
        <w:t>二是严格规范档案管理。</w:t>
      </w:r>
      <w:r>
        <w:rPr>
          <w:rFonts w:hint="default" w:ascii="Times New Roman" w:hAnsi="Times New Roman" w:eastAsia="仿宋_GB2312" w:cs="Times New Roman"/>
          <w:b w:val="0"/>
          <w:bCs/>
          <w:color w:val="auto"/>
          <w:sz w:val="32"/>
          <w:szCs w:val="32"/>
          <w:lang w:val="en-US" w:eastAsia="zh-CN"/>
        </w:rPr>
        <w:t>由局政秘股股长胡心亭负责管理文书档案，3月28日参加区档案局组织的强化文书档案管理培训，明确了规范文书档案管理的要求，提升了管理水平。</w:t>
      </w:r>
    </w:p>
    <w:p w14:paraId="0992B003">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val="en-US" w:eastAsia="zh-CN"/>
        </w:rPr>
        <w:t>三是强化干部作风建设。</w:t>
      </w:r>
      <w:r>
        <w:rPr>
          <w:rFonts w:hint="default" w:ascii="Times New Roman" w:hAnsi="Times New Roman" w:eastAsia="仿宋_GB2312" w:cs="Times New Roman"/>
          <w:b w:val="0"/>
          <w:bCs/>
          <w:color w:val="auto"/>
          <w:sz w:val="32"/>
          <w:szCs w:val="32"/>
          <w:lang w:val="en-US" w:eastAsia="zh-CN"/>
        </w:rPr>
        <w:t>通过党员大会、机关会议学习中央八项规定精神和保密相关文件14次，</w:t>
      </w:r>
      <w:r>
        <w:rPr>
          <w:rFonts w:hint="eastAsia" w:eastAsia="仿宋_GB2312" w:cs="Times New Roman"/>
          <w:b w:val="0"/>
          <w:bCs/>
          <w:color w:val="auto"/>
          <w:sz w:val="32"/>
          <w:szCs w:val="32"/>
          <w:lang w:val="en-US" w:eastAsia="zh-CN"/>
        </w:rPr>
        <w:t>提高</w:t>
      </w:r>
      <w:r>
        <w:rPr>
          <w:rFonts w:hint="default" w:ascii="Times New Roman" w:hAnsi="Times New Roman" w:eastAsia="仿宋_GB2312" w:cs="Times New Roman"/>
          <w:b w:val="0"/>
          <w:bCs/>
          <w:color w:val="auto"/>
          <w:sz w:val="32"/>
          <w:szCs w:val="32"/>
          <w:lang w:val="en-US" w:eastAsia="zh-CN"/>
        </w:rPr>
        <w:t>收发文工作人员思想认识，严格按照要求开展工作，促进了收发文的严谨性和规范性。</w:t>
      </w:r>
    </w:p>
    <w:p w14:paraId="4EA7CA12">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19</w:t>
      </w:r>
      <w:r>
        <w:rPr>
          <w:rFonts w:hint="default" w:ascii="Times New Roman" w:hAnsi="Times New Roman" w:eastAsia="仿宋_GB2312" w:cs="Times New Roman"/>
          <w:b/>
          <w:bCs/>
          <w:color w:val="auto"/>
          <w:sz w:val="32"/>
          <w:szCs w:val="32"/>
          <w:lang w:val="en-US" w:eastAsia="zh-CN"/>
        </w:rPr>
        <w:t>.关于“财务审核不严格。”的问题。</w:t>
      </w:r>
    </w:p>
    <w:p w14:paraId="17FD5E10">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rPr>
        <w:t>一是增强财经法规意识。</w:t>
      </w:r>
      <w:r>
        <w:rPr>
          <w:rFonts w:hint="default" w:ascii="Times New Roman" w:hAnsi="Times New Roman" w:eastAsia="仿宋_GB2312" w:cs="Times New Roman"/>
          <w:b w:val="0"/>
          <w:bCs/>
          <w:color w:val="auto"/>
          <w:sz w:val="32"/>
          <w:szCs w:val="32"/>
        </w:rPr>
        <w:t>组织财务人员学习《预算法》、《政府会计制度》</w:t>
      </w:r>
      <w:r>
        <w:rPr>
          <w:rFonts w:hint="default" w:ascii="Times New Roman" w:hAnsi="Times New Roman" w:eastAsia="仿宋_GB2312" w:cs="Times New Roman"/>
          <w:b w:val="0"/>
          <w:bCs/>
          <w:color w:val="auto"/>
          <w:sz w:val="32"/>
          <w:szCs w:val="32"/>
          <w:lang w:eastAsia="zh-CN"/>
        </w:rPr>
        <w:t>，进一步</w:t>
      </w:r>
      <w:r>
        <w:rPr>
          <w:rFonts w:hint="default" w:ascii="Times New Roman" w:hAnsi="Times New Roman" w:eastAsia="仿宋_GB2312" w:cs="Times New Roman"/>
          <w:b w:val="0"/>
          <w:bCs/>
          <w:color w:val="auto"/>
          <w:sz w:val="32"/>
          <w:szCs w:val="32"/>
        </w:rPr>
        <w:t>提高</w:t>
      </w:r>
      <w:r>
        <w:rPr>
          <w:rFonts w:hint="default" w:ascii="Times New Roman" w:hAnsi="Times New Roman" w:eastAsia="仿宋_GB2312" w:cs="Times New Roman"/>
          <w:b w:val="0"/>
          <w:bCs/>
          <w:color w:val="auto"/>
          <w:sz w:val="32"/>
          <w:szCs w:val="32"/>
          <w:lang w:eastAsia="zh-CN"/>
        </w:rPr>
        <w:t>了</w:t>
      </w:r>
      <w:r>
        <w:rPr>
          <w:rFonts w:hint="default" w:ascii="Times New Roman" w:hAnsi="Times New Roman" w:eastAsia="仿宋_GB2312" w:cs="Times New Roman"/>
          <w:b w:val="0"/>
          <w:bCs/>
          <w:color w:val="auto"/>
          <w:sz w:val="32"/>
          <w:szCs w:val="32"/>
        </w:rPr>
        <w:t>财经法规意识，</w:t>
      </w:r>
      <w:r>
        <w:rPr>
          <w:rFonts w:hint="default" w:ascii="Times New Roman" w:hAnsi="Times New Roman" w:eastAsia="仿宋_GB2312" w:cs="Times New Roman"/>
          <w:b w:val="0"/>
          <w:bCs/>
          <w:color w:val="auto"/>
          <w:sz w:val="32"/>
          <w:szCs w:val="32"/>
          <w:lang w:eastAsia="zh-CN"/>
        </w:rPr>
        <w:t>保证了</w:t>
      </w:r>
      <w:r>
        <w:rPr>
          <w:rFonts w:hint="default" w:ascii="Times New Roman" w:hAnsi="Times New Roman" w:eastAsia="仿宋_GB2312" w:cs="Times New Roman"/>
          <w:b w:val="0"/>
          <w:bCs/>
          <w:color w:val="auto"/>
          <w:sz w:val="32"/>
          <w:szCs w:val="32"/>
        </w:rPr>
        <w:t>财务人员核算精准性，避免科目混用、数据错配等问题。</w:t>
      </w:r>
      <w:r>
        <w:rPr>
          <w:rFonts w:hint="default" w:ascii="Times New Roman" w:hAnsi="Times New Roman" w:eastAsia="仿宋_GB2312" w:cs="Times New Roman"/>
          <w:b w:val="0"/>
          <w:bCs/>
          <w:color w:val="auto"/>
          <w:sz w:val="32"/>
          <w:szCs w:val="32"/>
        </w:rPr>
        <w:br w:type="textWrapping"/>
      </w:r>
      <w:r>
        <w:rPr>
          <w:rFonts w:hint="default" w:ascii="Times New Roman" w:hAnsi="Times New Roman" w:eastAsia="仿宋_GB2312" w:cs="Times New Roman"/>
          <w:b w:val="0"/>
          <w:bCs/>
          <w:color w:val="auto"/>
          <w:sz w:val="32"/>
          <w:szCs w:val="32"/>
        </w:rPr>
        <w:t>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bCs w:val="0"/>
          <w:color w:val="auto"/>
          <w:sz w:val="32"/>
          <w:szCs w:val="32"/>
        </w:rPr>
        <w:t>二是加强审核检查。</w:t>
      </w:r>
      <w:r>
        <w:rPr>
          <w:rFonts w:hint="default" w:ascii="Times New Roman" w:hAnsi="Times New Roman" w:eastAsia="仿宋_GB2312" w:cs="Times New Roman"/>
          <w:b w:val="0"/>
          <w:bCs/>
          <w:color w:val="auto"/>
          <w:sz w:val="32"/>
          <w:szCs w:val="32"/>
        </w:rPr>
        <w:t>定期对会计凭证进行复核，根据会计准则和单位业务实际情况，对记账科目进行调整</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严格现金支付范围和审批流程管理，规范业务支付方式。</w:t>
      </w:r>
    </w:p>
    <w:p w14:paraId="0A749E4E">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0</w:t>
      </w:r>
      <w:r>
        <w:rPr>
          <w:rFonts w:hint="default" w:ascii="Times New Roman" w:hAnsi="Times New Roman" w:eastAsia="仿宋_GB2312" w:cs="Times New Roman"/>
          <w:b/>
          <w:bCs/>
          <w:color w:val="auto"/>
          <w:sz w:val="32"/>
          <w:szCs w:val="32"/>
          <w:lang w:val="en-US" w:eastAsia="zh-CN"/>
        </w:rPr>
        <w:t>.关于“记账凭证附件不全。”的问题。</w:t>
      </w:r>
    </w:p>
    <w:p w14:paraId="3BF80FB8">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bCs w:val="0"/>
          <w:color w:val="auto"/>
          <w:sz w:val="32"/>
          <w:szCs w:val="32"/>
        </w:rPr>
        <w:t>一是明确审核原则。</w:t>
      </w:r>
      <w:r>
        <w:rPr>
          <w:rFonts w:hint="default" w:ascii="Times New Roman" w:hAnsi="Times New Roman" w:eastAsia="仿宋_GB2312" w:cs="Times New Roman"/>
          <w:b w:val="0"/>
          <w:bCs/>
          <w:color w:val="auto"/>
          <w:sz w:val="32"/>
          <w:szCs w:val="32"/>
        </w:rPr>
        <w:t>加强报销票据的审核，严格报销票据附件管理，确保报销符合财务管理规定。细化审核标准：制定《报销票据审核细则》，明确不同类型票据（如发票、财政票据、自制凭证等）的合规性要求，包括开票信息完整性（抬头、税号、日期等）、附件关联规则（如差旅报销需附行程单、会议报销需附会议通知等）。规范审核流程：建立“经办人自查→股室负责人初审→财务人员复审→财务负责人终审”的四级审核链条，每级审核需签字确认，明确“谁审核、谁负责”，杜绝代审、漏审。强化附件管理：要求所有报销票据的附件需与业务实质一致，报销票据合规率显著提升。</w:t>
      </w:r>
      <w:r>
        <w:rPr>
          <w:rFonts w:hint="default" w:ascii="Times New Roman" w:hAnsi="Times New Roman" w:eastAsia="仿宋_GB2312" w:cs="Times New Roman"/>
          <w:b w:val="0"/>
          <w:bCs/>
          <w:color w:val="auto"/>
          <w:sz w:val="32"/>
          <w:szCs w:val="32"/>
        </w:rPr>
        <w:br w:type="textWrapping"/>
      </w:r>
      <w:r>
        <w:rPr>
          <w:rFonts w:hint="default" w:ascii="Times New Roman" w:hAnsi="Times New Roman" w:eastAsia="仿宋_GB2312" w:cs="Times New Roman"/>
          <w:b w:val="0"/>
          <w:bCs/>
          <w:color w:val="auto"/>
          <w:sz w:val="32"/>
          <w:szCs w:val="32"/>
        </w:rPr>
        <w:t>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bCs w:val="0"/>
          <w:color w:val="auto"/>
          <w:sz w:val="32"/>
          <w:szCs w:val="32"/>
        </w:rPr>
        <w:t>二是加强财务管理培训。</w:t>
      </w:r>
      <w:r>
        <w:rPr>
          <w:rFonts w:hint="default" w:ascii="Times New Roman" w:hAnsi="Times New Roman" w:eastAsia="仿宋_GB2312" w:cs="Times New Roman"/>
          <w:b w:val="0"/>
          <w:bCs/>
          <w:color w:val="auto"/>
          <w:sz w:val="32"/>
          <w:szCs w:val="32"/>
        </w:rPr>
        <w:t>组织财务人员积极参加财务管理知识培训，提高业务能力和责任意识，防止类似问题再次发生。针对财务人员，重点开展《政府会计制度》《报销审核操作规范》等专业培训，财务人员业务能力明显提升，审核过程中对政策的理解和执行一致性显著提高。</w:t>
      </w:r>
    </w:p>
    <w:p w14:paraId="091E466B">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.关于“领导核心作用发挥不充分。”的问题。</w:t>
      </w:r>
    </w:p>
    <w:p w14:paraId="5EEDCD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一是强化责任分工</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val="0"/>
          <w:color w:val="auto"/>
          <w:sz w:val="32"/>
          <w:szCs w:val="32"/>
          <w:lang w:eastAsia="zh-CN"/>
        </w:rPr>
        <w:t>印发《中共宝鸡市陈仓区农业农村局党组关于调整局领导分工的通知》《宝鸡市陈仓区农业农村局机关内设股室职责的通知》，细化局党组班子成员、各股室任务分工，</w:t>
      </w:r>
      <w:r>
        <w:rPr>
          <w:rFonts w:hint="default" w:ascii="Times New Roman" w:hAnsi="Times New Roman" w:eastAsia="仿宋_GB2312" w:cs="Times New Roman"/>
          <w:b w:val="0"/>
          <w:bCs w:val="0"/>
          <w:color w:val="auto"/>
          <w:sz w:val="32"/>
          <w:szCs w:val="32"/>
          <w:lang w:val="en-US" w:eastAsia="zh-CN"/>
        </w:rPr>
        <w:t>做到职责清晰，分工协作，融合共事</w:t>
      </w:r>
      <w:r>
        <w:rPr>
          <w:rFonts w:hint="default" w:ascii="Times New Roman" w:hAnsi="Times New Roman" w:eastAsia="仿宋_GB2312" w:cs="Times New Roman"/>
          <w:b w:val="0"/>
          <w:bCs w:val="0"/>
          <w:color w:val="auto"/>
          <w:sz w:val="32"/>
          <w:szCs w:val="32"/>
          <w:lang w:eastAsia="zh-CN"/>
        </w:rPr>
        <w:t>。</w:t>
      </w:r>
    </w:p>
    <w:p w14:paraId="10C15A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二是强化制度建设。</w:t>
      </w:r>
      <w:r>
        <w:rPr>
          <w:rFonts w:hint="default" w:ascii="Times New Roman" w:hAnsi="Times New Roman" w:eastAsia="仿宋_GB2312" w:cs="Times New Roman"/>
          <w:b w:val="0"/>
          <w:bCs w:val="0"/>
          <w:color w:val="auto"/>
          <w:sz w:val="32"/>
          <w:szCs w:val="32"/>
          <w:lang w:eastAsia="zh-CN"/>
        </w:rPr>
        <w:t>进一步完善《局党组研究重大事项“一把手”末尾表态制度》《会议议事规则》等制度，规范决策流程，充分发挥领导核心作用。</w:t>
      </w:r>
    </w:p>
    <w:p w14:paraId="1624E07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eastAsia="zh-CN"/>
        </w:rPr>
        <w:t>三是强化沟通交流。</w:t>
      </w:r>
      <w:r>
        <w:rPr>
          <w:rFonts w:hint="default" w:ascii="Times New Roman" w:hAnsi="Times New Roman" w:eastAsia="仿宋_GB2312" w:cs="Times New Roman"/>
          <w:color w:val="auto"/>
          <w:sz w:val="32"/>
          <w:szCs w:val="32"/>
          <w:lang w:val="en-US" w:eastAsia="zh-CN"/>
        </w:rPr>
        <w:t>通过班子成员谈心谈话10次、召开局务会8次，开展2024年民主生活会、组织生活会和巡察整改专题民主生活会、组织生活会，</w:t>
      </w:r>
      <w:r>
        <w:rPr>
          <w:rFonts w:hint="default" w:ascii="Times New Roman" w:hAnsi="Times New Roman" w:eastAsia="仿宋_GB2312" w:cs="Times New Roman"/>
          <w:color w:val="auto"/>
          <w:sz w:val="32"/>
          <w:szCs w:val="32"/>
          <w:lang w:eastAsia="zh-CN"/>
        </w:rPr>
        <w:t>畅通交流思想状态和工作信息，推进</w:t>
      </w:r>
      <w:r>
        <w:rPr>
          <w:rFonts w:hint="default" w:ascii="Times New Roman" w:hAnsi="Times New Roman" w:eastAsia="仿宋_GB2312" w:cs="Times New Roman"/>
          <w:color w:val="auto"/>
          <w:sz w:val="32"/>
          <w:szCs w:val="32"/>
          <w:lang w:val="en-US" w:eastAsia="zh-CN"/>
        </w:rPr>
        <w:t>融合协作，不断加强班子凝聚力。</w:t>
      </w:r>
    </w:p>
    <w:p w14:paraId="4A4FFE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三重一大</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制度执行不严格。”的问题。</w:t>
      </w:r>
    </w:p>
    <w:p w14:paraId="4B9F8822">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一是组织制度学习。</w:t>
      </w:r>
      <w:r>
        <w:rPr>
          <w:rFonts w:hint="default" w:ascii="Times New Roman" w:hAnsi="Times New Roman" w:eastAsia="仿宋_GB2312" w:cs="Times New Roman"/>
          <w:b w:val="0"/>
          <w:bCs w:val="0"/>
          <w:color w:val="auto"/>
          <w:sz w:val="32"/>
          <w:szCs w:val="32"/>
          <w:lang w:val="en-US" w:eastAsia="zh-CN"/>
        </w:rPr>
        <w:t>在局党组会上认真组织学习了《“三重一大”事项集体决策制度实施细则（试行）》等制度，</w:t>
      </w:r>
      <w:r>
        <w:rPr>
          <w:rFonts w:hint="default" w:ascii="Times New Roman" w:hAnsi="Times New Roman" w:eastAsia="仿宋_GB2312" w:cs="Times New Roman"/>
          <w:b w:val="0"/>
          <w:bCs w:val="0"/>
          <w:color w:val="auto"/>
          <w:kern w:val="2"/>
          <w:sz w:val="32"/>
          <w:szCs w:val="32"/>
          <w:lang w:val="en-US" w:eastAsia="zh-CN" w:bidi="ar-SA"/>
        </w:rPr>
        <w:t>深入解读“三重一大”制度的核心内涵、决策程序和责任要求</w:t>
      </w:r>
      <w:r>
        <w:rPr>
          <w:rFonts w:hint="eastAsia"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深化了</w:t>
      </w:r>
      <w:r>
        <w:rPr>
          <w:rFonts w:hint="default" w:ascii="Times New Roman" w:hAnsi="Times New Roman" w:eastAsia="仿宋_GB2312" w:cs="Times New Roman"/>
          <w:b w:val="0"/>
          <w:bCs w:val="0"/>
          <w:color w:val="auto"/>
          <w:kern w:val="2"/>
          <w:sz w:val="32"/>
          <w:szCs w:val="32"/>
          <w:lang w:val="en-US" w:eastAsia="zh-CN" w:bidi="ar-SA"/>
        </w:rPr>
        <w:t>制度执行的严肃性和重要性，增强干部的纪律意识和风险意识。</w:t>
      </w:r>
    </w:p>
    <w:p w14:paraId="2D731A74">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二是强化制度执行。</w:t>
      </w:r>
      <w:r>
        <w:rPr>
          <w:rFonts w:hint="default" w:ascii="Times New Roman" w:hAnsi="Times New Roman" w:eastAsia="仿宋_GB2312" w:cs="Times New Roman"/>
          <w:b w:val="0"/>
          <w:bCs w:val="0"/>
          <w:color w:val="auto"/>
          <w:kern w:val="2"/>
          <w:sz w:val="32"/>
          <w:szCs w:val="32"/>
          <w:lang w:val="en-US" w:eastAsia="zh-CN" w:bidi="ar-SA"/>
        </w:rPr>
        <w:t>完善了《局</w:t>
      </w:r>
      <w:r>
        <w:rPr>
          <w:rFonts w:hint="default" w:ascii="Times New Roman" w:hAnsi="Times New Roman" w:eastAsia="仿宋_GB2312" w:cs="Times New Roman"/>
          <w:b w:val="0"/>
          <w:bCs w:val="0"/>
          <w:color w:val="auto"/>
          <w:sz w:val="32"/>
          <w:szCs w:val="32"/>
          <w:lang w:eastAsia="zh-CN"/>
        </w:rPr>
        <w:t>党组研究重大事项“一把手”末尾表态制度》《会议议事规则》等制度，</w:t>
      </w:r>
      <w:r>
        <w:rPr>
          <w:rFonts w:hint="default" w:ascii="Times New Roman" w:hAnsi="Times New Roman" w:eastAsia="仿宋_GB2312" w:cs="Times New Roman"/>
          <w:b w:val="0"/>
          <w:bCs w:val="0"/>
          <w:color w:val="auto"/>
          <w:kern w:val="2"/>
          <w:sz w:val="32"/>
          <w:szCs w:val="32"/>
          <w:lang w:val="en-US" w:eastAsia="zh-CN" w:bidi="ar-SA"/>
        </w:rPr>
        <w:t>在“三重一大”事项上，通过召开局党组会，严格按照集体讨论决定、决策公布、决策执行和调整</w:t>
      </w:r>
      <w:r>
        <w:rPr>
          <w:rFonts w:hint="default" w:ascii="Times New Roman" w:hAnsi="Times New Roman" w:eastAsia="仿宋_GB2312" w:cs="Times New Roman"/>
          <w:b w:val="0"/>
          <w:bCs w:val="0"/>
          <w:color w:val="auto"/>
          <w:sz w:val="32"/>
          <w:szCs w:val="32"/>
          <w:lang w:val="en-US" w:eastAsia="zh-CN"/>
        </w:rPr>
        <w:t>等程序严肃开展，确保会议上每个人充分发表个人意见，执行末尾表态制，同时在保证真实性、完整性的基础上做好会议记录。</w:t>
      </w:r>
    </w:p>
    <w:p w14:paraId="19C4784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三是加强监督管理。</w:t>
      </w:r>
      <w:r>
        <w:rPr>
          <w:rFonts w:hint="default" w:ascii="Times New Roman" w:hAnsi="Times New Roman" w:eastAsia="仿宋_GB2312" w:cs="Times New Roman"/>
          <w:b w:val="0"/>
          <w:bCs w:val="0"/>
          <w:color w:val="auto"/>
          <w:sz w:val="32"/>
          <w:szCs w:val="32"/>
          <w:lang w:eastAsia="zh-CN"/>
        </w:rPr>
        <w:t>对制度执行情况开展督导检查</w:t>
      </w:r>
      <w:r>
        <w:rPr>
          <w:rFonts w:hint="default" w:ascii="Times New Roman" w:hAnsi="Times New Roman" w:eastAsia="仿宋_GB2312" w:cs="Times New Roman"/>
          <w:b w:val="0"/>
          <w:bCs w:val="0"/>
          <w:color w:val="auto"/>
          <w:sz w:val="32"/>
          <w:szCs w:val="32"/>
          <w:lang w:val="en-US" w:eastAsia="zh-CN"/>
        </w:rPr>
        <w:t>2次</w:t>
      </w:r>
      <w:r>
        <w:rPr>
          <w:rFonts w:hint="default" w:ascii="Times New Roman" w:hAnsi="Times New Roman" w:eastAsia="仿宋_GB2312" w:cs="Times New Roman"/>
          <w:b w:val="0"/>
          <w:bCs w:val="0"/>
          <w:color w:val="auto"/>
          <w:sz w:val="32"/>
          <w:szCs w:val="32"/>
          <w:lang w:eastAsia="zh-CN"/>
        </w:rPr>
        <w:t>，对违反“三重一大”制度的行为，严肃追究相关责任人的责任，今年来未发现违反“三重一大”制度行为。</w:t>
      </w:r>
    </w:p>
    <w:p w14:paraId="4E3D45AC">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重业务轻党建</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问题比较突出。”的问题。</w:t>
      </w:r>
    </w:p>
    <w:p w14:paraId="66A48339">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val="en-US" w:eastAsia="zh-CN"/>
        </w:rPr>
        <w:t>压实党建工作责任。</w:t>
      </w:r>
      <w:r>
        <w:rPr>
          <w:rFonts w:hint="default" w:ascii="Times New Roman" w:hAnsi="Times New Roman" w:eastAsia="仿宋_GB2312" w:cs="Times New Roman"/>
          <w:b w:val="0"/>
          <w:bCs/>
          <w:color w:val="auto"/>
          <w:sz w:val="32"/>
          <w:szCs w:val="32"/>
          <w:lang w:val="en-US" w:eastAsia="zh-CN"/>
        </w:rPr>
        <w:t>局党组专题</w:t>
      </w:r>
      <w:r>
        <w:rPr>
          <w:rFonts w:hint="default" w:ascii="Times New Roman" w:hAnsi="Times New Roman" w:eastAsia="仿宋_GB2312" w:cs="Times New Roman"/>
          <w:b w:val="0"/>
          <w:bCs/>
          <w:color w:val="auto"/>
          <w:sz w:val="32"/>
          <w:szCs w:val="32"/>
        </w:rPr>
        <w:t>研究党建工作</w:t>
      </w:r>
      <w:r>
        <w:rPr>
          <w:rFonts w:hint="default" w:ascii="Times New Roman" w:hAnsi="Times New Roman" w:eastAsia="仿宋_GB2312" w:cs="Times New Roman"/>
          <w:b w:val="0"/>
          <w:bCs/>
          <w:color w:val="auto"/>
          <w:sz w:val="32"/>
          <w:szCs w:val="32"/>
          <w:lang w:val="en-US" w:eastAsia="zh-CN"/>
        </w:rPr>
        <w:t>2次</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开展中省市党建工作会议精神学习</w:t>
      </w:r>
      <w:r>
        <w:rPr>
          <w:rFonts w:hint="default" w:ascii="Times New Roman" w:hAnsi="Times New Roman" w:eastAsia="仿宋_GB2312" w:cs="Times New Roman"/>
          <w:b w:val="0"/>
          <w:bCs/>
          <w:color w:val="auto"/>
          <w:sz w:val="32"/>
          <w:szCs w:val="32"/>
          <w:lang w:val="en-US" w:eastAsia="zh-CN"/>
        </w:rPr>
        <w:t>8次，建立局党组成员党建联系点包抓制度，</w:t>
      </w:r>
      <w:r>
        <w:rPr>
          <w:rFonts w:hint="default" w:ascii="Times New Roman" w:hAnsi="Times New Roman" w:eastAsia="仿宋_GB2312" w:cs="Times New Roman"/>
          <w:b w:val="0"/>
          <w:bCs/>
          <w:color w:val="auto"/>
          <w:sz w:val="32"/>
          <w:szCs w:val="32"/>
        </w:rPr>
        <w:t>推动党建与业务同谋划、同部署、同推进。</w:t>
      </w:r>
    </w:p>
    <w:p w14:paraId="538F6BF6">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val="en-US" w:eastAsia="zh-CN"/>
        </w:rPr>
        <w:t>加强安排部署工作。</w:t>
      </w:r>
      <w:r>
        <w:rPr>
          <w:rFonts w:hint="default" w:ascii="Times New Roman" w:hAnsi="Times New Roman" w:eastAsia="仿宋_GB2312" w:cs="Times New Roman"/>
          <w:b w:val="0"/>
          <w:bCs/>
          <w:color w:val="auto"/>
          <w:sz w:val="32"/>
          <w:szCs w:val="32"/>
          <w:lang w:val="en-US" w:eastAsia="zh-CN"/>
        </w:rPr>
        <w:t>制定</w:t>
      </w:r>
      <w:r>
        <w:rPr>
          <w:rFonts w:hint="default" w:ascii="Times New Roman" w:hAnsi="Times New Roman" w:eastAsia="仿宋_GB2312" w:cs="Times New Roman"/>
          <w:b w:val="0"/>
          <w:bCs w:val="0"/>
          <w:color w:val="auto"/>
          <w:sz w:val="32"/>
          <w:szCs w:val="32"/>
          <w:lang w:val="en-US" w:eastAsia="zh-CN"/>
        </w:rPr>
        <w:t>并印发局党组《2025年党建工作要点》</w:t>
      </w:r>
      <w:r>
        <w:rPr>
          <w:rFonts w:hint="default" w:ascii="Times New Roman" w:hAnsi="Times New Roman" w:eastAsia="仿宋_GB2312" w:cs="Times New Roman"/>
          <w:b w:val="0"/>
          <w:bCs/>
          <w:color w:val="auto"/>
          <w:sz w:val="32"/>
          <w:szCs w:val="32"/>
          <w:lang w:val="en-US" w:eastAsia="zh-CN"/>
        </w:rPr>
        <w:t>，转发区委组织部</w:t>
      </w:r>
      <w:r>
        <w:rPr>
          <w:rFonts w:hint="default" w:ascii="Times New Roman" w:hAnsi="Times New Roman" w:eastAsia="仿宋_GB2312" w:cs="Times New Roman"/>
          <w:color w:val="auto"/>
          <w:sz w:val="32"/>
          <w:szCs w:val="32"/>
          <w:lang w:val="en-US" w:eastAsia="zh-CN"/>
        </w:rPr>
        <w:t>《关于召开2024年度民主生活会和组织生活会的通知》，</w:t>
      </w:r>
      <w:r>
        <w:rPr>
          <w:rFonts w:hint="default" w:ascii="Times New Roman" w:hAnsi="Times New Roman" w:eastAsia="仿宋_GB2312" w:cs="Times New Roman"/>
          <w:b w:val="0"/>
          <w:bCs/>
          <w:color w:val="auto"/>
          <w:sz w:val="32"/>
          <w:szCs w:val="32"/>
        </w:rPr>
        <w:t>明确重点任务和工作责任，</w:t>
      </w:r>
      <w:r>
        <w:rPr>
          <w:rFonts w:hint="default" w:ascii="Times New Roman" w:hAnsi="Times New Roman" w:eastAsia="仿宋_GB2312" w:cs="Times New Roman"/>
          <w:b w:val="0"/>
          <w:bCs/>
          <w:color w:val="auto"/>
          <w:sz w:val="32"/>
          <w:szCs w:val="32"/>
          <w:lang w:eastAsia="zh-CN"/>
        </w:rPr>
        <w:t>局党组</w:t>
      </w:r>
      <w:r>
        <w:rPr>
          <w:rFonts w:hint="default" w:ascii="Times New Roman" w:hAnsi="Times New Roman" w:eastAsia="仿宋_GB2312" w:cs="Times New Roman"/>
          <w:color w:val="auto"/>
          <w:sz w:val="32"/>
          <w:szCs w:val="32"/>
          <w:lang w:val="en-US" w:eastAsia="zh-CN"/>
        </w:rPr>
        <w:t>成员</w:t>
      </w:r>
      <w:r>
        <w:rPr>
          <w:rFonts w:hint="default"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sz w:val="32"/>
          <w:szCs w:val="32"/>
          <w:lang w:val="en-US" w:eastAsia="zh-CN"/>
        </w:rPr>
        <w:t>5月12日至16日、6月16日至20日</w:t>
      </w:r>
      <w:r>
        <w:rPr>
          <w:rFonts w:hint="default" w:ascii="Times New Roman" w:hAnsi="Times New Roman" w:eastAsia="仿宋_GB2312" w:cs="Times New Roman"/>
          <w:b w:val="0"/>
          <w:bCs/>
          <w:color w:val="auto"/>
          <w:sz w:val="32"/>
          <w:szCs w:val="32"/>
          <w:lang w:val="en-US" w:eastAsia="zh-CN"/>
        </w:rPr>
        <w:t>督导检查基层事业单位党建工作2次，</w:t>
      </w:r>
      <w:r>
        <w:rPr>
          <w:rFonts w:hint="default" w:ascii="Times New Roman" w:hAnsi="Times New Roman" w:eastAsia="仿宋_GB2312" w:cs="Times New Roman"/>
          <w:color w:val="auto"/>
          <w:sz w:val="32"/>
          <w:szCs w:val="32"/>
          <w:lang w:val="en-US" w:eastAsia="zh-CN"/>
        </w:rPr>
        <w:t>共检查问题17个，并当场反馈至相关股室和单位，目前均已整改到位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三是</w:t>
      </w:r>
      <w:r>
        <w:rPr>
          <w:rFonts w:hint="default" w:ascii="Times New Roman" w:hAnsi="Times New Roman" w:eastAsia="仿宋_GB2312" w:cs="Times New Roman"/>
          <w:b/>
          <w:color w:val="auto"/>
          <w:sz w:val="32"/>
          <w:szCs w:val="32"/>
          <w:lang w:val="en-US" w:eastAsia="zh-CN"/>
        </w:rPr>
        <w:t>积极参加组织生活。</w:t>
      </w:r>
      <w:r>
        <w:rPr>
          <w:rFonts w:hint="default" w:ascii="Times New Roman" w:hAnsi="Times New Roman" w:eastAsia="仿宋_GB2312" w:cs="Times New Roman"/>
          <w:b w:val="0"/>
          <w:bCs/>
          <w:color w:val="auto"/>
          <w:sz w:val="32"/>
          <w:szCs w:val="32"/>
          <w:lang w:val="en-US" w:eastAsia="zh-CN"/>
        </w:rPr>
        <w:t>局党组班子成员参加所在党支部开展党员大会12次、主题党日7次、2024年度组织生活会1次、巡察整改专题组织生活会1次。到基层事业单位党组织</w:t>
      </w:r>
      <w:r>
        <w:rPr>
          <w:rFonts w:hint="default" w:ascii="Times New Roman" w:hAnsi="Times New Roman" w:eastAsia="仿宋_GB2312" w:cs="Times New Roman"/>
          <w:b w:val="0"/>
          <w:bCs w:val="0"/>
          <w:color w:val="auto"/>
          <w:kern w:val="2"/>
          <w:sz w:val="32"/>
          <w:szCs w:val="32"/>
          <w:lang w:val="en-US" w:eastAsia="zh-CN" w:bidi="ar-SA"/>
        </w:rPr>
        <w:t>包抓联系点开展讲党课6次，参加讲党课94人次。</w:t>
      </w:r>
    </w:p>
    <w:p w14:paraId="79A852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关于“党建制度落实不到位。”的问题。</w:t>
      </w:r>
    </w:p>
    <w:p w14:paraId="666914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一是做好发展党员工作</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lang w:eastAsia="zh-CN"/>
        </w:rPr>
        <w:t>严格按照</w:t>
      </w:r>
      <w:r>
        <w:rPr>
          <w:rFonts w:hint="default" w:ascii="Times New Roman" w:hAnsi="Times New Roman" w:eastAsia="仿宋_GB2312" w:cs="Times New Roman"/>
          <w:color w:val="auto"/>
          <w:sz w:val="32"/>
          <w:szCs w:val="32"/>
        </w:rPr>
        <w:t>《发展党员工作手册》《中国共产党发展党员工作细则》</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color w:val="auto"/>
          <w:sz w:val="32"/>
          <w:szCs w:val="32"/>
          <w:lang w:eastAsia="zh-CN"/>
        </w:rPr>
        <w:t>计划发展党员</w:t>
      </w:r>
      <w:r>
        <w:rPr>
          <w:rFonts w:hint="default" w:ascii="Times New Roman" w:hAnsi="Times New Roman" w:eastAsia="仿宋_GB2312" w:cs="Times New Roman"/>
          <w:color w:val="auto"/>
          <w:sz w:val="32"/>
          <w:szCs w:val="32"/>
          <w:lang w:val="en-US" w:eastAsia="zh-CN"/>
        </w:rPr>
        <w:t>1名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根据发展程序</w:t>
      </w:r>
      <w:r>
        <w:rPr>
          <w:rFonts w:hint="default" w:ascii="Times New Roman" w:hAnsi="Times New Roman" w:eastAsia="仿宋_GB2312" w:cs="Times New Roman"/>
          <w:color w:val="auto"/>
          <w:sz w:val="32"/>
          <w:szCs w:val="32"/>
          <w:lang w:val="en-US" w:eastAsia="zh-CN"/>
        </w:rPr>
        <w:t>规范完善过程资料，按照各项要素记好会议记录，认真填写《入党积极分子、发展对象培养考察登记表》《入党志愿书》等，做到不漏项不少项，信息准确完成整。</w:t>
      </w:r>
    </w:p>
    <w:p w14:paraId="2151F7A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eastAsia="zh-CN"/>
        </w:rPr>
        <w:t>二是做好组织制度落实。</w:t>
      </w:r>
      <w:r>
        <w:rPr>
          <w:rFonts w:hint="default" w:ascii="Times New Roman" w:hAnsi="Times New Roman" w:eastAsia="仿宋_GB2312" w:cs="Times New Roman"/>
          <w:b w:val="0"/>
          <w:bCs w:val="0"/>
          <w:color w:val="auto"/>
          <w:sz w:val="32"/>
          <w:szCs w:val="32"/>
          <w:lang w:eastAsia="zh-CN"/>
        </w:rPr>
        <w:t>局属各党支部组织学习“三会一课”制度</w:t>
      </w:r>
      <w:r>
        <w:rPr>
          <w:rFonts w:hint="default" w:ascii="Times New Roman" w:hAnsi="Times New Roman" w:eastAsia="仿宋_GB2312" w:cs="Times New Roman"/>
          <w:b w:val="0"/>
          <w:bCs w:val="0"/>
          <w:color w:val="auto"/>
          <w:sz w:val="32"/>
          <w:szCs w:val="32"/>
          <w:lang w:val="en-US" w:eastAsia="zh-CN"/>
        </w:rPr>
        <w:t>13次，开展支委会97次、党员大会81次。</w:t>
      </w:r>
      <w:r>
        <w:rPr>
          <w:rFonts w:hint="default" w:ascii="Times New Roman" w:hAnsi="Times New Roman" w:eastAsia="仿宋_GB2312" w:cs="Times New Roman"/>
          <w:b w:val="0"/>
          <w:bCs w:val="0"/>
          <w:color w:val="auto"/>
          <w:sz w:val="32"/>
          <w:szCs w:val="32"/>
          <w:lang w:eastAsia="zh-CN"/>
        </w:rPr>
        <w:t>局党组印发《关于开展主题党日活动的通知》</w:t>
      </w:r>
      <w:r>
        <w:rPr>
          <w:rFonts w:hint="default" w:ascii="Times New Roman" w:hAnsi="Times New Roman" w:eastAsia="仿宋_GB2312" w:cs="Times New Roman"/>
          <w:b w:val="0"/>
          <w:bCs w:val="0"/>
          <w:color w:val="auto"/>
          <w:sz w:val="32"/>
          <w:szCs w:val="32"/>
          <w:lang w:val="en-US" w:eastAsia="zh-CN"/>
        </w:rPr>
        <w:t>7次</w:t>
      </w:r>
      <w:r>
        <w:rPr>
          <w:rFonts w:hint="default" w:ascii="Times New Roman" w:hAnsi="Times New Roman" w:eastAsia="仿宋_GB2312" w:cs="Times New Roman"/>
          <w:b w:val="0"/>
          <w:bCs w:val="0"/>
          <w:color w:val="auto"/>
          <w:sz w:val="32"/>
          <w:szCs w:val="32"/>
          <w:lang w:eastAsia="zh-CN"/>
        </w:rPr>
        <w:t>，指导各党支部开展活动</w:t>
      </w:r>
      <w:r>
        <w:rPr>
          <w:rFonts w:hint="default" w:ascii="Times New Roman" w:hAnsi="Times New Roman" w:eastAsia="仿宋_GB2312" w:cs="Times New Roman"/>
          <w:b w:val="0"/>
          <w:bCs w:val="0"/>
          <w:color w:val="auto"/>
          <w:sz w:val="32"/>
          <w:szCs w:val="32"/>
          <w:lang w:val="en-US" w:eastAsia="zh-CN"/>
        </w:rPr>
        <w:t>80余次，并做好活动记录纪实</w:t>
      </w:r>
      <w:r>
        <w:rPr>
          <w:rFonts w:hint="default" w:ascii="Times New Roman" w:hAnsi="Times New Roman" w:eastAsia="仿宋_GB2312" w:cs="Times New Roman"/>
          <w:b w:val="0"/>
          <w:bCs w:val="0"/>
          <w:color w:val="auto"/>
          <w:sz w:val="32"/>
          <w:szCs w:val="32"/>
          <w:lang w:eastAsia="zh-CN"/>
        </w:rPr>
        <w:t>。局党组成员讲专题党课</w:t>
      </w:r>
      <w:r>
        <w:rPr>
          <w:rFonts w:hint="default" w:ascii="Times New Roman" w:hAnsi="Times New Roman" w:eastAsia="仿宋_GB2312" w:cs="Times New Roman"/>
          <w:b w:val="0"/>
          <w:bCs w:val="0"/>
          <w:color w:val="auto"/>
          <w:sz w:val="32"/>
          <w:szCs w:val="32"/>
          <w:lang w:val="en-US" w:eastAsia="zh-CN"/>
        </w:rPr>
        <w:t>6次，各党支部讲党课26次，党组成员2次督导检查讲党课过程资料，切实提高了基层党组织党内政治生活质量。</w:t>
      </w:r>
    </w:p>
    <w:p w14:paraId="778CCF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eastAsia="zh-CN"/>
        </w:rPr>
        <w:t>三是做好党支部管理。</w:t>
      </w:r>
      <w:r>
        <w:rPr>
          <w:rFonts w:hint="default" w:ascii="Times New Roman" w:hAnsi="Times New Roman" w:eastAsia="仿宋_GB2312" w:cs="Times New Roman"/>
          <w:b w:val="0"/>
          <w:bCs w:val="0"/>
          <w:color w:val="auto"/>
          <w:sz w:val="32"/>
          <w:szCs w:val="32"/>
          <w:lang w:val="en-US" w:eastAsia="zh-CN"/>
        </w:rPr>
        <w:t>结合工作实际</w:t>
      </w:r>
      <w:r>
        <w:rPr>
          <w:rFonts w:hint="default" w:ascii="Times New Roman" w:hAnsi="Times New Roman" w:eastAsia="仿宋_GB2312" w:cs="Times New Roman"/>
          <w:b w:val="0"/>
          <w:bCs w:val="0"/>
          <w:color w:val="auto"/>
          <w:sz w:val="32"/>
          <w:szCs w:val="32"/>
          <w:lang w:eastAsia="zh-CN"/>
        </w:rPr>
        <w:t>撤销了区繁育站、区农宣中心、食品公司</w:t>
      </w:r>
      <w:r>
        <w:rPr>
          <w:rFonts w:hint="default" w:ascii="Times New Roman" w:hAnsi="Times New Roman" w:eastAsia="仿宋_GB2312" w:cs="Times New Roman"/>
          <w:b w:val="0"/>
          <w:bCs w:val="0"/>
          <w:color w:val="auto"/>
          <w:sz w:val="32"/>
          <w:szCs w:val="32"/>
          <w:lang w:val="en-US" w:eastAsia="zh-CN"/>
        </w:rPr>
        <w:t>3个党支部，成立了区外资中心党支部，局机关、农技中心、农机中心等12个党支部按照规定要求完成换届工作。</w:t>
      </w:r>
    </w:p>
    <w:p w14:paraId="78645307">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关于“党员教育</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五色</w:t>
      </w:r>
      <w:r>
        <w:rPr>
          <w:rFonts w:hint="default" w:ascii="Times New Roman" w:hAnsi="Times New Roman" w:eastAsia="宋体"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管理执行不严格。”的问题。</w:t>
      </w:r>
    </w:p>
    <w:p w14:paraId="11F30D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lang w:eastAsia="zh-CN"/>
        </w:rPr>
        <w:t>一是严格</w:t>
      </w:r>
      <w:r>
        <w:rPr>
          <w:rFonts w:hint="default" w:ascii="Times New Roman" w:hAnsi="Times New Roman" w:eastAsia="仿宋_GB2312" w:cs="Times New Roman"/>
          <w:b/>
          <w:color w:val="auto"/>
          <w:sz w:val="32"/>
          <w:szCs w:val="32"/>
          <w:lang w:val="en-US" w:eastAsia="zh-CN"/>
        </w:rPr>
        <w:t>评定程序</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val="0"/>
          <w:bCs/>
          <w:color w:val="auto"/>
          <w:sz w:val="32"/>
          <w:szCs w:val="32"/>
          <w:lang w:val="en-US" w:eastAsia="zh-CN"/>
        </w:rPr>
        <w:t>及时</w:t>
      </w:r>
      <w:r>
        <w:rPr>
          <w:rFonts w:hint="default" w:ascii="Times New Roman" w:hAnsi="Times New Roman" w:eastAsia="仿宋_GB2312" w:cs="Times New Roman"/>
          <w:b w:val="0"/>
          <w:bCs/>
          <w:color w:val="auto"/>
          <w:sz w:val="32"/>
          <w:szCs w:val="32"/>
          <w:lang w:eastAsia="zh-CN"/>
        </w:rPr>
        <w:t>转发区委组织部《关于进一步做好党员教育“五色”管理工作的通知》，</w:t>
      </w:r>
      <w:r>
        <w:rPr>
          <w:rFonts w:hint="default" w:ascii="Times New Roman" w:hAnsi="Times New Roman" w:eastAsia="仿宋_GB2312" w:cs="Times New Roman"/>
          <w:b w:val="0"/>
          <w:bCs/>
          <w:color w:val="auto"/>
          <w:sz w:val="32"/>
          <w:szCs w:val="32"/>
          <w:lang w:val="en-US" w:eastAsia="zh-CN"/>
        </w:rPr>
        <w:t>对党员五色管理工作进行再安排，</w:t>
      </w:r>
      <w:r>
        <w:rPr>
          <w:rFonts w:hint="default" w:ascii="Times New Roman" w:hAnsi="Times New Roman" w:eastAsia="仿宋_GB2312" w:cs="Times New Roman"/>
          <w:b w:val="0"/>
          <w:bCs/>
          <w:color w:val="auto"/>
          <w:sz w:val="32"/>
          <w:szCs w:val="32"/>
          <w:lang w:eastAsia="zh-CN"/>
        </w:rPr>
        <w:t>明确每季度开展</w:t>
      </w:r>
      <w:r>
        <w:rPr>
          <w:rFonts w:hint="default" w:ascii="Times New Roman" w:hAnsi="Times New Roman" w:eastAsia="仿宋_GB2312" w:cs="Times New Roman"/>
          <w:b w:val="0"/>
          <w:bCs/>
          <w:color w:val="auto"/>
          <w:sz w:val="32"/>
          <w:szCs w:val="32"/>
        </w:rPr>
        <w:t>“五色”</w:t>
      </w:r>
      <w:r>
        <w:rPr>
          <w:rFonts w:hint="default" w:ascii="Times New Roman" w:hAnsi="Times New Roman" w:eastAsia="仿宋_GB2312" w:cs="Times New Roman"/>
          <w:b w:val="0"/>
          <w:bCs/>
          <w:color w:val="auto"/>
          <w:sz w:val="32"/>
          <w:szCs w:val="32"/>
          <w:lang w:val="en-US" w:eastAsia="zh-CN"/>
        </w:rPr>
        <w:t>管理程序要求和步骤。</w:t>
      </w:r>
    </w:p>
    <w:p w14:paraId="2A36F5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lang w:eastAsia="zh-CN"/>
        </w:rPr>
        <w:t>二是严格公示帮带。</w:t>
      </w:r>
      <w:r>
        <w:rPr>
          <w:rFonts w:hint="default" w:ascii="Times New Roman" w:hAnsi="Times New Roman" w:eastAsia="仿宋_GB2312" w:cs="Times New Roman"/>
          <w:color w:val="auto"/>
          <w:sz w:val="32"/>
          <w:szCs w:val="32"/>
          <w:lang w:eastAsia="zh-CN"/>
        </w:rPr>
        <w:t>根据年度和各党支部人员变化，及时更新</w:t>
      </w:r>
      <w:r>
        <w:rPr>
          <w:rFonts w:hint="default" w:ascii="Times New Roman" w:hAnsi="Times New Roman" w:eastAsia="仿宋_GB2312" w:cs="Times New Roman"/>
          <w:color w:val="auto"/>
          <w:sz w:val="32"/>
          <w:szCs w:val="32"/>
        </w:rPr>
        <w:t>党支部党员教育“五色”管理公示牌</w:t>
      </w:r>
      <w:r>
        <w:rPr>
          <w:rFonts w:hint="default" w:ascii="Times New Roman" w:hAnsi="Times New Roman" w:eastAsia="仿宋_GB2312" w:cs="Times New Roman"/>
          <w:color w:val="auto"/>
          <w:sz w:val="32"/>
          <w:szCs w:val="32"/>
          <w:lang w:eastAsia="zh-CN"/>
        </w:rPr>
        <w:t>，按照第一、二季度</w:t>
      </w:r>
      <w:r>
        <w:rPr>
          <w:rFonts w:hint="default" w:ascii="Times New Roman" w:hAnsi="Times New Roman" w:eastAsia="仿宋_GB2312" w:cs="Times New Roman"/>
          <w:color w:val="auto"/>
          <w:sz w:val="32"/>
          <w:szCs w:val="32"/>
          <w:lang w:val="en-US" w:eastAsia="zh-CN"/>
        </w:rPr>
        <w:t>党员“五色”评定等次及时张贴公示，接收党员群众监督。建立“1+1”帮带制度，结合每季度民主测评结果，由1名优秀党员帮带不合格党员，通过制定帮带计划，提升党员干部的综合能力素质。今年第一季度帮带4名党员干部，第二季度帮带党员干部2名。</w:t>
      </w:r>
    </w:p>
    <w:p w14:paraId="4EB571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lang w:eastAsia="zh-CN"/>
        </w:rPr>
        <w:t>三是做好资料收集。</w:t>
      </w:r>
      <w:r>
        <w:rPr>
          <w:rFonts w:hint="default" w:ascii="Times New Roman" w:hAnsi="Times New Roman" w:eastAsia="仿宋_GB2312" w:cs="Times New Roman"/>
          <w:color w:val="auto"/>
          <w:sz w:val="32"/>
          <w:szCs w:val="32"/>
          <w:lang w:eastAsia="zh-CN"/>
        </w:rPr>
        <w:t>严格按照</w:t>
      </w:r>
      <w:r>
        <w:rPr>
          <w:rFonts w:hint="default" w:ascii="Times New Roman" w:hAnsi="Times New Roman" w:eastAsia="仿宋_GB2312" w:cs="Times New Roman"/>
          <w:color w:val="auto"/>
          <w:sz w:val="32"/>
          <w:szCs w:val="32"/>
        </w:rPr>
        <w:t>党员教育“五色”管理</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lang w:val="en-US" w:eastAsia="zh-CN"/>
        </w:rPr>
        <w:t>党员教育管理，</w:t>
      </w:r>
      <w:r>
        <w:rPr>
          <w:rFonts w:hint="default" w:ascii="Times New Roman" w:hAnsi="Times New Roman" w:eastAsia="仿宋_GB2312" w:cs="Times New Roman"/>
          <w:color w:val="auto"/>
          <w:sz w:val="32"/>
          <w:szCs w:val="32"/>
          <w:lang w:eastAsia="zh-CN"/>
        </w:rPr>
        <w:t>及时收集整理过程资料，形成</w:t>
      </w:r>
      <w:r>
        <w:rPr>
          <w:rFonts w:hint="eastAsia" w:eastAsia="仿宋_GB2312" w:cs="Times New Roman"/>
          <w:color w:val="auto"/>
          <w:sz w:val="32"/>
          <w:szCs w:val="32"/>
          <w:lang w:eastAsia="zh-CN"/>
        </w:rPr>
        <w:t>局党组</w:t>
      </w:r>
      <w:r>
        <w:rPr>
          <w:rFonts w:hint="default" w:ascii="Times New Roman" w:hAnsi="Times New Roman" w:eastAsia="仿宋_GB2312" w:cs="Times New Roman"/>
          <w:color w:val="auto"/>
          <w:kern w:val="2"/>
          <w:sz w:val="32"/>
          <w:szCs w:val="32"/>
          <w:lang w:val="en-US" w:eastAsia="zh-CN" w:bidi="ar-SA"/>
        </w:rPr>
        <w:t>每季度党员“五色”管理统计表，进一步</w:t>
      </w:r>
      <w:r>
        <w:rPr>
          <w:rFonts w:hint="default" w:ascii="Times New Roman" w:hAnsi="Times New Roman" w:eastAsia="仿宋_GB2312" w:cs="Times New Roman"/>
          <w:color w:val="auto"/>
          <w:sz w:val="32"/>
          <w:szCs w:val="32"/>
          <w:lang w:val="en-US" w:eastAsia="zh-CN"/>
        </w:rPr>
        <w:t>提高了党员教育管理的规范性。</w:t>
      </w:r>
    </w:p>
    <w:p w14:paraId="0C89D904">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关于“党建与业务融合互促不够。”的问题。</w:t>
      </w:r>
    </w:p>
    <w:p w14:paraId="7E86D9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w:t>
      </w:r>
      <w:r>
        <w:rPr>
          <w:rFonts w:hint="default" w:ascii="Times New Roman" w:hAnsi="Times New Roman" w:eastAsia="仿宋_GB2312" w:cs="Times New Roman"/>
          <w:b/>
          <w:bCs/>
          <w:color w:val="auto"/>
          <w:sz w:val="32"/>
          <w:szCs w:val="32"/>
          <w:lang w:eastAsia="zh-CN"/>
        </w:rPr>
        <w:t>是推动党建业务融合互促。</w:t>
      </w:r>
      <w:r>
        <w:rPr>
          <w:rFonts w:hint="default" w:ascii="Times New Roman" w:hAnsi="Times New Roman" w:eastAsia="仿宋_GB2312" w:cs="Times New Roman"/>
          <w:b w:val="0"/>
          <w:bCs w:val="0"/>
          <w:color w:val="auto"/>
          <w:sz w:val="32"/>
          <w:szCs w:val="32"/>
          <w:lang w:eastAsia="zh-CN"/>
        </w:rPr>
        <w:t>局党组会</w:t>
      </w:r>
      <w:r>
        <w:rPr>
          <w:rFonts w:hint="default" w:ascii="Times New Roman" w:hAnsi="Times New Roman" w:eastAsia="仿宋_GB2312" w:cs="Times New Roman"/>
          <w:b w:val="0"/>
          <w:bCs w:val="0"/>
          <w:color w:val="auto"/>
          <w:sz w:val="32"/>
          <w:szCs w:val="32"/>
          <w:lang w:val="en-US" w:eastAsia="zh-CN"/>
        </w:rPr>
        <w:t>把党建工作同业务工作同安排部署3次，把业务工作融</w:t>
      </w:r>
      <w:r>
        <w:rPr>
          <w:rFonts w:hint="default" w:ascii="Times New Roman" w:hAnsi="Times New Roman" w:eastAsia="仿宋_GB2312" w:cs="Times New Roman"/>
          <w:color w:val="auto"/>
          <w:sz w:val="32"/>
          <w:szCs w:val="32"/>
          <w:lang w:val="en-US" w:eastAsia="zh-CN"/>
        </w:rPr>
        <w:t>入党建之中，以党建工作促进业务落实。</w:t>
      </w:r>
      <w:r>
        <w:rPr>
          <w:rFonts w:hint="default" w:ascii="Times New Roman" w:hAnsi="Times New Roman" w:eastAsia="仿宋_GB2312" w:cs="Times New Roman"/>
          <w:sz w:val="32"/>
          <w:szCs w:val="32"/>
          <w:lang w:val="en-US" w:eastAsia="zh-CN"/>
        </w:rPr>
        <w:t>聚焦</w:t>
      </w:r>
      <w:r>
        <w:rPr>
          <w:rFonts w:hint="default" w:ascii="Times New Roman" w:hAnsi="Times New Roman" w:eastAsia="仿宋_GB2312" w:cs="Times New Roman"/>
          <w:color w:val="000000"/>
          <w:kern w:val="2"/>
          <w:sz w:val="32"/>
          <w:szCs w:val="32"/>
          <w:highlight w:val="none"/>
          <w:lang w:val="en-US" w:eastAsia="zh-CN" w:bidi="ar-SA"/>
        </w:rPr>
        <w:t>粮食生产、产业发展、乡村建设等农业农村重点工作，</w:t>
      </w:r>
      <w:r>
        <w:rPr>
          <w:rFonts w:hint="default" w:ascii="Times New Roman" w:hAnsi="Times New Roman" w:eastAsia="仿宋_GB2312" w:cs="Times New Roman"/>
          <w:color w:val="auto"/>
          <w:sz w:val="32"/>
          <w:szCs w:val="32"/>
          <w:lang w:eastAsia="zh-CN"/>
        </w:rPr>
        <w:t>打造了以</w:t>
      </w:r>
      <w:r>
        <w:rPr>
          <w:rFonts w:hint="default" w:ascii="Times New Roman" w:hAnsi="Times New Roman" w:eastAsia="仿宋_GB2312" w:cs="Times New Roman"/>
          <w:b w:val="0"/>
          <w:bCs w:val="0"/>
          <w:color w:val="auto"/>
          <w:sz w:val="32"/>
          <w:szCs w:val="32"/>
          <w:lang w:val="en-US" w:eastAsia="zh-CN"/>
        </w:rPr>
        <w:t>《党建引领促发展 服务“三农”显担当》为题</w:t>
      </w:r>
      <w:r>
        <w:rPr>
          <w:rFonts w:hint="default" w:ascii="Times New Roman" w:hAnsi="Times New Roman" w:eastAsia="仿宋_GB2312" w:cs="Times New Roman"/>
          <w:color w:val="auto"/>
          <w:sz w:val="32"/>
          <w:szCs w:val="32"/>
          <w:lang w:eastAsia="zh-CN"/>
        </w:rPr>
        <w:t>具有农业农村</w:t>
      </w:r>
      <w:r>
        <w:rPr>
          <w:rFonts w:hint="default" w:ascii="Times New Roman" w:hAnsi="Times New Roman" w:eastAsia="仿宋_GB2312" w:cs="Times New Roman"/>
          <w:color w:val="auto"/>
          <w:sz w:val="32"/>
          <w:szCs w:val="32"/>
        </w:rPr>
        <w:t>特色的党建工作品牌</w:t>
      </w:r>
      <w:r>
        <w:rPr>
          <w:rFonts w:hint="default" w:ascii="Times New Roman" w:hAnsi="Times New Roman" w:eastAsia="仿宋_GB2312" w:cs="Times New Roman"/>
          <w:color w:val="auto"/>
          <w:sz w:val="32"/>
          <w:szCs w:val="32"/>
          <w:lang w:eastAsia="zh-CN"/>
        </w:rPr>
        <w:t>，通过</w:t>
      </w:r>
      <w:r>
        <w:rPr>
          <w:rFonts w:hint="default" w:ascii="Times New Roman" w:hAnsi="Times New Roman" w:eastAsia="仿宋_GB2312" w:cs="Times New Roman"/>
          <w:b w:val="0"/>
          <w:bCs w:val="0"/>
          <w:kern w:val="2"/>
          <w:sz w:val="32"/>
          <w:szCs w:val="32"/>
          <w:lang w:val="en-US" w:eastAsia="zh-CN" w:bidi="ar-SA"/>
        </w:rPr>
        <w:t>开展</w:t>
      </w:r>
      <w:r>
        <w:rPr>
          <w:rFonts w:hint="default" w:ascii="Times New Roman" w:hAnsi="Times New Roman" w:eastAsia="仿宋_GB2312" w:cs="Times New Roman"/>
          <w:sz w:val="32"/>
          <w:szCs w:val="32"/>
          <w:lang w:val="en-US" w:eastAsia="zh-CN"/>
        </w:rPr>
        <w:t>“新老帮带”技术服务、“业务大讲堂”等</w:t>
      </w:r>
      <w:r>
        <w:rPr>
          <w:rFonts w:hint="default" w:ascii="Times New Roman" w:hAnsi="Times New Roman" w:eastAsia="仿宋_GB2312" w:cs="Times New Roman"/>
          <w:b w:val="0"/>
          <w:bCs w:val="0"/>
          <w:kern w:val="2"/>
          <w:sz w:val="32"/>
          <w:szCs w:val="32"/>
          <w:lang w:val="en-US" w:eastAsia="zh-CN" w:bidi="ar-SA"/>
        </w:rPr>
        <w:t>活动，</w:t>
      </w:r>
      <w:r>
        <w:rPr>
          <w:rFonts w:hint="default" w:ascii="Times New Roman" w:hAnsi="Times New Roman" w:eastAsia="仿宋_GB2312" w:cs="Times New Roman"/>
          <w:i w:val="0"/>
          <w:iCs w:val="0"/>
          <w:caps w:val="0"/>
          <w:color w:val="1C1F23"/>
          <w:spacing w:val="0"/>
          <w:sz w:val="32"/>
          <w:szCs w:val="32"/>
          <w:shd w:val="clear" w:fill="FFFFFF"/>
          <w:lang w:val="en-US" w:eastAsia="zh-CN"/>
        </w:rPr>
        <w:t>推动党建工作与业务工作深度融合，不断提高基层党建组织工作的质量和水平</w:t>
      </w:r>
      <w:r>
        <w:rPr>
          <w:rFonts w:hint="default" w:ascii="Times New Roman" w:hAnsi="Times New Roman" w:eastAsia="仿宋_GB2312" w:cs="Times New Roman"/>
          <w:color w:val="auto"/>
          <w:sz w:val="32"/>
          <w:szCs w:val="32"/>
        </w:rPr>
        <w:t>。</w:t>
      </w:r>
    </w:p>
    <w:p w14:paraId="5CCF28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二是做好“四优”“四好”</w:t>
      </w:r>
      <w:r>
        <w:rPr>
          <w:rFonts w:hint="default" w:ascii="Times New Roman" w:hAnsi="Times New Roman" w:eastAsia="仿宋_GB2312" w:cs="Times New Roman"/>
          <w:b/>
          <w:bCs/>
          <w:color w:val="auto"/>
          <w:sz w:val="32"/>
          <w:szCs w:val="32"/>
          <w:lang w:val="en-US" w:eastAsia="zh-CN"/>
        </w:rPr>
        <w:t>建设</w:t>
      </w:r>
      <w:r>
        <w:rPr>
          <w:rFonts w:hint="default" w:ascii="Times New Roman" w:hAnsi="Times New Roman" w:eastAsia="仿宋_GB2312" w:cs="Times New Roman"/>
          <w:b/>
          <w:bCs/>
          <w:color w:val="auto"/>
          <w:sz w:val="32"/>
          <w:szCs w:val="32"/>
          <w:lang w:eastAsia="zh-CN"/>
        </w:rPr>
        <w:t>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组织局机关党支部、</w:t>
      </w:r>
      <w:r>
        <w:rPr>
          <w:rFonts w:hint="default" w:ascii="Times New Roman" w:hAnsi="Times New Roman" w:eastAsia="仿宋_GB2312" w:cs="Times New Roman"/>
          <w:color w:val="auto"/>
          <w:sz w:val="32"/>
          <w:szCs w:val="32"/>
          <w:lang w:eastAsia="zh-CN"/>
        </w:rPr>
        <w:t>各党支部</w:t>
      </w:r>
      <w:r>
        <w:rPr>
          <w:rFonts w:hint="default" w:ascii="Times New Roman" w:hAnsi="Times New Roman" w:eastAsia="仿宋_GB2312" w:cs="Times New Roman"/>
          <w:color w:val="auto"/>
          <w:sz w:val="32"/>
          <w:szCs w:val="32"/>
          <w:lang w:val="en-US" w:eastAsia="zh-CN"/>
        </w:rPr>
        <w:t>认真学习</w:t>
      </w:r>
      <w:r>
        <w:rPr>
          <w:rFonts w:hint="default" w:ascii="Times New Roman" w:hAnsi="Times New Roman" w:eastAsia="仿宋_GB2312" w:cs="Times New Roman"/>
          <w:color w:val="auto"/>
          <w:sz w:val="32"/>
          <w:szCs w:val="32"/>
        </w:rPr>
        <w:t>“四优”模范机关和“四好”事业单位</w:t>
      </w:r>
      <w:r>
        <w:rPr>
          <w:rFonts w:hint="default" w:ascii="Times New Roman" w:hAnsi="Times New Roman" w:eastAsia="仿宋_GB2312" w:cs="Times New Roman"/>
          <w:color w:val="auto"/>
          <w:sz w:val="32"/>
          <w:szCs w:val="32"/>
          <w:lang w:eastAsia="zh-CN"/>
        </w:rPr>
        <w:t>建设标准，</w:t>
      </w:r>
      <w:r>
        <w:rPr>
          <w:rFonts w:hint="default" w:ascii="Times New Roman" w:hAnsi="Times New Roman" w:eastAsia="仿宋_GB2312" w:cs="Times New Roman"/>
          <w:color w:val="auto"/>
          <w:sz w:val="32"/>
          <w:szCs w:val="32"/>
          <w:lang w:val="en-US" w:eastAsia="zh-CN"/>
        </w:rPr>
        <w:t>结合单位实际积极开展“四优”“四好”建设工作。区农技中心党支部被评为“四好”事业单位党组织。</w:t>
      </w:r>
    </w:p>
    <w:p w14:paraId="765B50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b/>
          <w:bCs/>
          <w:color w:val="auto"/>
          <w:sz w:val="32"/>
          <w:szCs w:val="32"/>
          <w:lang w:val="en-US" w:eastAsia="zh-CN"/>
        </w:rPr>
        <w:t>三是积极参加“双报到”活动。</w:t>
      </w:r>
      <w:r>
        <w:rPr>
          <w:rFonts w:hint="default" w:ascii="Times New Roman" w:hAnsi="Times New Roman" w:eastAsia="仿宋_GB2312" w:cs="Times New Roman"/>
          <w:b w:val="0"/>
          <w:bCs w:val="0"/>
          <w:kern w:val="2"/>
          <w:sz w:val="32"/>
          <w:szCs w:val="32"/>
          <w:lang w:val="en-US" w:eastAsia="zh-CN" w:bidi="ar-SA"/>
        </w:rPr>
        <w:t>聚焦更好发挥党支部战斗堡垒作用和党员先锋模范作用，</w:t>
      </w:r>
      <w:r>
        <w:rPr>
          <w:rFonts w:hint="default" w:ascii="Times New Roman" w:hAnsi="Times New Roman" w:eastAsia="仿宋_GB2312" w:cs="Times New Roman"/>
          <w:b w:val="0"/>
          <w:bCs/>
          <w:sz w:val="32"/>
          <w:szCs w:val="32"/>
          <w:highlight w:val="none"/>
          <w:lang w:val="en-US" w:eastAsia="zh-CN"/>
        </w:rPr>
        <w:t>党员干部</w:t>
      </w:r>
      <w:r>
        <w:rPr>
          <w:rFonts w:hint="default" w:ascii="Times New Roman" w:hAnsi="Times New Roman" w:eastAsia="仿宋_GB2312" w:cs="Times New Roman"/>
          <w:sz w:val="32"/>
          <w:szCs w:val="32"/>
        </w:rPr>
        <w:t>主动亮身份、作表率、当先锋</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b w:val="0"/>
          <w:bCs/>
          <w:sz w:val="32"/>
          <w:szCs w:val="32"/>
          <w:highlight w:val="none"/>
          <w:lang w:val="en-US" w:eastAsia="zh-CN"/>
        </w:rPr>
        <w:t>参与千渭街道会展中心社区、铁道南社区的环境卫生整治、强农惠农政策宣传等“双报到”志愿服务活动17次、涉及人员510人次。</w:t>
      </w:r>
    </w:p>
    <w:p w14:paraId="55803ED4">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关于“干部队伍管理有差距。”的问题。</w:t>
      </w:r>
    </w:p>
    <w:p w14:paraId="30BF151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b/>
          <w:bCs/>
          <w:color w:val="auto"/>
          <w:sz w:val="32"/>
          <w:szCs w:val="32"/>
          <w:lang w:eastAsia="zh-CN"/>
        </w:rPr>
        <w:t>充实完善干部队伍。</w:t>
      </w:r>
      <w:r>
        <w:rPr>
          <w:rFonts w:hint="default" w:ascii="Times New Roman" w:hAnsi="Times New Roman" w:eastAsia="仿宋_GB2312" w:cs="Times New Roman"/>
          <w:color w:val="auto"/>
          <w:sz w:val="32"/>
          <w:szCs w:val="32"/>
          <w:lang w:val="en-US" w:eastAsia="zh-CN"/>
        </w:rPr>
        <w:t>2025年上半年区农业农村系统共新招录干部12名，其中公务员7名，事业人员5名。7名公务员已报到，5名事业人员也已面试结束，进入政审环节。</w:t>
      </w:r>
    </w:p>
    <w:p w14:paraId="3390B3C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bCs w:val="0"/>
          <w:color w:val="auto"/>
          <w:sz w:val="32"/>
          <w:szCs w:val="32"/>
        </w:rPr>
        <w:t>二是</w:t>
      </w:r>
      <w:r>
        <w:rPr>
          <w:rFonts w:hint="default" w:ascii="Times New Roman" w:hAnsi="Times New Roman" w:eastAsia="仿宋_GB2312" w:cs="Times New Roman"/>
          <w:b/>
          <w:bCs w:val="0"/>
          <w:color w:val="auto"/>
          <w:sz w:val="32"/>
          <w:szCs w:val="32"/>
          <w:lang w:eastAsia="zh-CN"/>
        </w:rPr>
        <w:t>加强干部队伍建设。</w:t>
      </w:r>
      <w:r>
        <w:rPr>
          <w:rFonts w:hint="default" w:ascii="Times New Roman" w:hAnsi="Times New Roman" w:eastAsia="仿宋_GB2312" w:cs="Times New Roman"/>
          <w:color w:val="auto"/>
          <w:sz w:val="32"/>
          <w:szCs w:val="32"/>
          <w:lang w:eastAsia="zh-CN"/>
        </w:rPr>
        <w:t>开展每月</w:t>
      </w:r>
      <w:r>
        <w:rPr>
          <w:rFonts w:hint="default" w:ascii="Times New Roman" w:hAnsi="Times New Roman" w:eastAsia="仿宋_GB2312" w:cs="Times New Roman"/>
          <w:color w:val="auto"/>
          <w:sz w:val="32"/>
          <w:szCs w:val="32"/>
          <w:lang w:val="en-US" w:eastAsia="zh-CN"/>
        </w:rPr>
        <w:t>1次</w:t>
      </w:r>
      <w:r>
        <w:rPr>
          <w:rFonts w:hint="default" w:ascii="Times New Roman" w:hAnsi="Times New Roman" w:eastAsia="仿宋_GB2312" w:cs="Times New Roman"/>
          <w:color w:val="auto"/>
          <w:sz w:val="32"/>
          <w:szCs w:val="32"/>
          <w:lang w:eastAsia="zh-CN"/>
        </w:rPr>
        <w:t>技术人员“农业大讲堂”活动，</w:t>
      </w:r>
      <w:r>
        <w:rPr>
          <w:rFonts w:hint="default" w:ascii="Times New Roman" w:hAnsi="Times New Roman" w:eastAsia="仿宋_GB2312" w:cs="Times New Roman"/>
          <w:sz w:val="32"/>
          <w:szCs w:val="32"/>
        </w:rPr>
        <w:t>搭建农业技术交流与学习平台，推动技术人员将理论知识与实践经验相结合，分享工作中的新技术、新方法、新成果，提升全系统人员的农业专业素养和业务水平</w:t>
      </w:r>
      <w:r>
        <w:rPr>
          <w:rFonts w:hint="default" w:ascii="Times New Roman" w:hAnsi="Times New Roman" w:eastAsia="仿宋_GB2312" w:cs="Times New Roman"/>
          <w:color w:val="auto"/>
          <w:sz w:val="32"/>
          <w:szCs w:val="32"/>
          <w:lang w:eastAsia="zh-CN"/>
        </w:rPr>
        <w:t>。</w:t>
      </w:r>
    </w:p>
    <w:p w14:paraId="450184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bCs/>
          <w:color w:val="auto"/>
          <w:sz w:val="32"/>
          <w:szCs w:val="32"/>
          <w:lang w:val="en-US" w:eastAsia="zh-CN"/>
        </w:rPr>
        <w:t>28</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关</w:t>
      </w:r>
      <w:r>
        <w:rPr>
          <w:rFonts w:hint="default" w:ascii="Times New Roman" w:hAnsi="Times New Roman" w:eastAsia="仿宋_GB2312" w:cs="Times New Roman"/>
          <w:b/>
          <w:bCs/>
          <w:color w:val="auto"/>
          <w:kern w:val="2"/>
          <w:sz w:val="32"/>
          <w:szCs w:val="32"/>
          <w:lang w:val="en-US" w:eastAsia="zh-CN" w:bidi="ar-SA"/>
        </w:rPr>
        <w:t>于“队伍老龄化现象较明显。”的问题。</w:t>
      </w:r>
    </w:p>
    <w:p w14:paraId="0048200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
          <w:color w:val="auto"/>
          <w:sz w:val="32"/>
          <w:szCs w:val="32"/>
          <w:lang w:eastAsia="zh-CN"/>
        </w:rPr>
        <w:t>优化干部招聘。</w:t>
      </w:r>
      <w:r>
        <w:rPr>
          <w:rFonts w:hint="default" w:ascii="Times New Roman" w:hAnsi="Times New Roman" w:eastAsia="仿宋_GB2312" w:cs="Times New Roman"/>
          <w:b w:val="0"/>
          <w:bCs/>
          <w:color w:val="auto"/>
          <w:sz w:val="32"/>
          <w:szCs w:val="32"/>
          <w:lang w:eastAsia="zh-CN"/>
        </w:rPr>
        <w:t>局党组根据编制空缺情况及时为各单位增加年轻干部，</w:t>
      </w:r>
      <w:r>
        <w:rPr>
          <w:rFonts w:hint="default" w:ascii="Times New Roman" w:hAnsi="Times New Roman" w:eastAsia="仿宋_GB2312" w:cs="Times New Roman"/>
          <w:b w:val="0"/>
          <w:bCs/>
          <w:color w:val="auto"/>
          <w:sz w:val="32"/>
          <w:szCs w:val="32"/>
          <w:lang w:val="en-US" w:eastAsia="zh-CN"/>
        </w:rPr>
        <w:t>2024年9月以来局党组通</w:t>
      </w:r>
      <w:r>
        <w:rPr>
          <w:rFonts w:hint="default" w:ascii="Times New Roman" w:hAnsi="Times New Roman" w:eastAsia="仿宋_GB2312" w:cs="Times New Roman"/>
          <w:b w:val="0"/>
          <w:bCs/>
          <w:color w:val="auto"/>
          <w:sz w:val="32"/>
          <w:szCs w:val="32"/>
          <w:highlight w:val="none"/>
          <w:lang w:val="en-US" w:eastAsia="zh-CN"/>
        </w:rPr>
        <w:t>过遴选调入、</w:t>
      </w:r>
      <w:r>
        <w:rPr>
          <w:rFonts w:hint="default" w:ascii="Times New Roman" w:hAnsi="Times New Roman" w:eastAsia="仿宋_GB2312" w:cs="Times New Roman"/>
          <w:b w:val="0"/>
          <w:bCs/>
          <w:color w:val="auto"/>
          <w:sz w:val="32"/>
          <w:szCs w:val="32"/>
          <w:lang w:val="en-US" w:eastAsia="zh-CN"/>
        </w:rPr>
        <w:t>新招录入等形式共为局系统新进24名年轻干部</w:t>
      </w:r>
      <w:r>
        <w:rPr>
          <w:rFonts w:hint="default" w:ascii="Times New Roman" w:hAnsi="Times New Roman" w:eastAsia="仿宋_GB2312" w:cs="Times New Roman"/>
          <w:color w:val="auto"/>
          <w:sz w:val="32"/>
          <w:szCs w:val="32"/>
          <w:lang w:val="en-US" w:eastAsia="zh-CN"/>
        </w:rPr>
        <w:t>，其中公务员13名、事业人员11名。截至目前，局系统45岁以下在编在岗年轻干部共87名，占比48%，比上年提高9.2%，局系统干部平均年龄约为45岁。</w:t>
      </w:r>
    </w:p>
    <w:p w14:paraId="7F11E94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sz w:val="32"/>
          <w:szCs w:val="32"/>
          <w:lang w:val="en-US"/>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加强年轻干部培养与选拔。</w:t>
      </w:r>
      <w:r>
        <w:rPr>
          <w:rFonts w:hint="default" w:ascii="Times New Roman" w:hAnsi="Times New Roman" w:eastAsia="仿宋_GB2312" w:cs="Times New Roman"/>
          <w:color w:val="auto"/>
          <w:sz w:val="32"/>
          <w:szCs w:val="32"/>
          <w:lang w:val="en-US" w:eastAsia="zh-CN"/>
        </w:rPr>
        <w:t>积极加强领导干部后备人选的培养储备和推荐，为优秀干部脱颖而出创造条件，</w:t>
      </w:r>
      <w:r>
        <w:rPr>
          <w:rFonts w:hint="default" w:ascii="Times New Roman" w:hAnsi="Times New Roman" w:eastAsia="仿宋_GB2312" w:cs="Times New Roman"/>
          <w:b w:val="0"/>
          <w:bCs/>
          <w:color w:val="auto"/>
          <w:sz w:val="32"/>
          <w:szCs w:val="32"/>
          <w:lang w:eastAsia="zh-CN"/>
        </w:rPr>
        <w:t>根据工作表现向区委组织部推荐局属基层事业单位科级领导</w:t>
      </w:r>
      <w:r>
        <w:rPr>
          <w:rFonts w:hint="default" w:ascii="Times New Roman" w:hAnsi="Times New Roman" w:eastAsia="仿宋_GB2312" w:cs="Times New Roman"/>
          <w:b w:val="0"/>
          <w:bCs/>
          <w:color w:val="auto"/>
          <w:sz w:val="32"/>
          <w:szCs w:val="32"/>
          <w:lang w:val="en-US" w:eastAsia="zh-CN"/>
        </w:rPr>
        <w:t>8名。</w:t>
      </w:r>
      <w:r>
        <w:rPr>
          <w:rFonts w:hint="default" w:ascii="Times New Roman" w:hAnsi="Times New Roman" w:eastAsia="仿宋_GB2312" w:cs="Times New Roman"/>
          <w:color w:val="auto"/>
          <w:sz w:val="32"/>
          <w:szCs w:val="32"/>
        </w:rPr>
        <w:t>建立</w:t>
      </w:r>
      <w:r>
        <w:rPr>
          <w:rFonts w:hint="default" w:ascii="Times New Roman" w:hAnsi="Times New Roman" w:eastAsia="仿宋_GB2312" w:cs="Times New Roman"/>
          <w:color w:val="auto"/>
          <w:sz w:val="32"/>
          <w:szCs w:val="32"/>
          <w:lang w:val="en-US" w:eastAsia="zh-CN"/>
        </w:rPr>
        <w:t>局系统</w:t>
      </w:r>
      <w:r>
        <w:rPr>
          <w:rFonts w:hint="default" w:ascii="Times New Roman" w:hAnsi="Times New Roman" w:eastAsia="仿宋_GB2312" w:cs="Times New Roman"/>
          <w:color w:val="auto"/>
          <w:sz w:val="32"/>
          <w:szCs w:val="32"/>
        </w:rPr>
        <w:t>人才储备库</w:t>
      </w:r>
      <w:r>
        <w:rPr>
          <w:rFonts w:hint="default" w:ascii="Times New Roman" w:hAnsi="Times New Roman" w:eastAsia="仿宋_GB2312" w:cs="Times New Roman"/>
          <w:color w:val="auto"/>
          <w:sz w:val="32"/>
          <w:szCs w:val="32"/>
          <w:lang w:eastAsia="zh-CN"/>
        </w:rPr>
        <w:t>储备人才</w:t>
      </w:r>
      <w:r>
        <w:rPr>
          <w:rFonts w:hint="default" w:ascii="Times New Roman" w:hAnsi="Times New Roman" w:eastAsia="仿宋_GB2312" w:cs="Times New Roman"/>
          <w:color w:val="auto"/>
          <w:sz w:val="32"/>
          <w:szCs w:val="32"/>
          <w:lang w:val="en-US" w:eastAsia="zh-CN"/>
        </w:rPr>
        <w:t>12名</w:t>
      </w:r>
      <w:r>
        <w:rPr>
          <w:rFonts w:hint="default" w:ascii="Times New Roman" w:hAnsi="Times New Roman" w:eastAsia="仿宋_GB2312" w:cs="Times New Roman"/>
          <w:color w:val="auto"/>
          <w:sz w:val="32"/>
          <w:szCs w:val="32"/>
          <w:lang w:eastAsia="zh-CN"/>
        </w:rPr>
        <w:t>、后备干部储备库储备干部</w:t>
      </w:r>
      <w:r>
        <w:rPr>
          <w:rFonts w:hint="default" w:ascii="Times New Roman" w:hAnsi="Times New Roman" w:eastAsia="仿宋_GB2312" w:cs="Times New Roman"/>
          <w:color w:val="auto"/>
          <w:sz w:val="32"/>
          <w:szCs w:val="32"/>
          <w:lang w:val="en-US" w:eastAsia="zh-CN"/>
        </w:rPr>
        <w:t>8名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通过轮岗交流、挂职锻炼等方式，选</w:t>
      </w:r>
      <w:r>
        <w:rPr>
          <w:rFonts w:hint="default" w:ascii="Times New Roman" w:hAnsi="Times New Roman" w:eastAsia="仿宋_GB2312" w:cs="Times New Roman"/>
          <w:color w:val="auto"/>
          <w:sz w:val="32"/>
          <w:szCs w:val="32"/>
          <w:lang w:val="en-US" w:eastAsia="zh-CN"/>
        </w:rPr>
        <w:t>派</w:t>
      </w:r>
      <w:r>
        <w:rPr>
          <w:rFonts w:hint="default" w:ascii="Times New Roman" w:hAnsi="Times New Roman" w:eastAsia="仿宋_GB2312" w:cs="Times New Roman"/>
          <w:color w:val="auto"/>
          <w:sz w:val="32"/>
          <w:szCs w:val="32"/>
        </w:rPr>
        <w:t>年轻干部在</w:t>
      </w:r>
      <w:r>
        <w:rPr>
          <w:rFonts w:hint="default" w:ascii="Times New Roman" w:hAnsi="Times New Roman" w:eastAsia="仿宋_GB2312" w:cs="Times New Roman"/>
          <w:color w:val="auto"/>
          <w:sz w:val="32"/>
          <w:szCs w:val="32"/>
          <w:lang w:val="en-US" w:eastAsia="zh-CN"/>
        </w:rPr>
        <w:t>粮食安全、重点</w:t>
      </w:r>
      <w:r>
        <w:rPr>
          <w:rFonts w:hint="default" w:ascii="Times New Roman" w:hAnsi="Times New Roman" w:eastAsia="仿宋_GB2312" w:cs="Times New Roman"/>
          <w:color w:val="auto"/>
          <w:sz w:val="32"/>
          <w:szCs w:val="32"/>
        </w:rPr>
        <w:t>项目建设、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千万工程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示范村创建、畜牧养殖</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农业重点工作中</w:t>
      </w:r>
      <w:r>
        <w:rPr>
          <w:rFonts w:hint="default" w:ascii="Times New Roman" w:hAnsi="Times New Roman" w:eastAsia="仿宋_GB2312" w:cs="Times New Roman"/>
          <w:color w:val="auto"/>
          <w:sz w:val="32"/>
          <w:szCs w:val="32"/>
        </w:rPr>
        <w:t>锤炼作风、增长才干</w:t>
      </w:r>
      <w:r>
        <w:rPr>
          <w:rFonts w:hint="default" w:ascii="Times New Roman" w:hAnsi="Times New Roman" w:eastAsia="仿宋_GB2312" w:cs="Times New Roman"/>
          <w:color w:val="auto"/>
          <w:sz w:val="32"/>
          <w:szCs w:val="32"/>
          <w:lang w:eastAsia="zh-CN"/>
        </w:rPr>
        <w:t>，不断</w:t>
      </w:r>
      <w:r>
        <w:rPr>
          <w:rFonts w:hint="default" w:ascii="Times New Roman" w:hAnsi="Times New Roman" w:eastAsia="仿宋_GB2312" w:cs="Times New Roman"/>
          <w:color w:val="auto"/>
          <w:sz w:val="32"/>
          <w:szCs w:val="32"/>
          <w:lang w:val="en-US" w:eastAsia="zh-CN"/>
        </w:rPr>
        <w:t>强化人才锻炼培养</w:t>
      </w:r>
      <w:r>
        <w:rPr>
          <w:rFonts w:hint="default" w:ascii="Times New Roman" w:hAnsi="Times New Roman" w:eastAsia="仿宋_GB2312" w:cs="Times New Roman"/>
          <w:color w:val="auto"/>
          <w:sz w:val="32"/>
          <w:szCs w:val="32"/>
          <w:lang w:eastAsia="zh-CN"/>
        </w:rPr>
        <w:t>，共选派驻村干部</w:t>
      </w:r>
      <w:r>
        <w:rPr>
          <w:rFonts w:hint="default" w:ascii="Times New Roman" w:hAnsi="Times New Roman" w:eastAsia="仿宋_GB2312" w:cs="Times New Roman"/>
          <w:color w:val="auto"/>
          <w:sz w:val="32"/>
          <w:szCs w:val="32"/>
          <w:lang w:val="en-US" w:eastAsia="zh-CN"/>
        </w:rPr>
        <w:t>7名，轮岗干部4名，交流干部5名。</w:t>
      </w:r>
    </w:p>
    <w:p w14:paraId="5BFD1447">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eastAsia" w:eastAsia="仿宋_GB2312" w:cs="Times New Roman"/>
          <w:b/>
          <w:bCs/>
          <w:color w:val="auto"/>
          <w:sz w:val="32"/>
          <w:szCs w:val="32"/>
          <w:lang w:val="en-US" w:eastAsia="zh-CN"/>
        </w:rPr>
        <w:t>29</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关于“人才引进不足。”的问题。</w:t>
      </w:r>
    </w:p>
    <w:p w14:paraId="651F438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一是优化人才引进合作。</w:t>
      </w:r>
      <w:r>
        <w:rPr>
          <w:rFonts w:hint="default" w:ascii="Times New Roman" w:hAnsi="Times New Roman" w:eastAsia="仿宋_GB2312" w:cs="Times New Roman"/>
          <w:color w:val="auto"/>
          <w:kern w:val="2"/>
          <w:sz w:val="32"/>
          <w:szCs w:val="32"/>
          <w:lang w:val="en-US" w:eastAsia="zh-CN" w:bidi="ar-SA"/>
        </w:rPr>
        <w:t>积极根据编制空缺情况，向区委组织部，区人社局分别上报10名公务员及5名事业人员招聘计划，其中研究生以上学历3名。同时，积极从乡镇已满服务年限的人员中遴选工作经验丰富，工作能力突出的年轻干部充实干部力量。2024年下半年为局系统新招录7名研究生学历干部</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进一步充实了局系统工作力量，注入量新鲜血液。</w:t>
      </w:r>
    </w:p>
    <w:p w14:paraId="78A0F66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
          <w:color w:val="auto"/>
          <w:sz w:val="32"/>
          <w:szCs w:val="32"/>
          <w:lang w:eastAsia="zh-CN"/>
        </w:rPr>
        <w:t>建立培训交流平台。</w:t>
      </w:r>
      <w:r>
        <w:rPr>
          <w:rFonts w:hint="default" w:ascii="Times New Roman" w:hAnsi="Times New Roman" w:eastAsia="仿宋_GB2312" w:cs="Times New Roman"/>
          <w:color w:val="auto"/>
          <w:sz w:val="32"/>
          <w:szCs w:val="32"/>
          <w:lang w:eastAsia="zh-CN"/>
        </w:rPr>
        <w:t>积极组织年轻干部开展入园技术指导服务</w:t>
      </w:r>
      <w:r>
        <w:rPr>
          <w:rFonts w:hint="default" w:ascii="Times New Roman" w:hAnsi="Times New Roman" w:eastAsia="仿宋_GB2312" w:cs="Times New Roman"/>
          <w:color w:val="auto"/>
          <w:sz w:val="32"/>
          <w:szCs w:val="32"/>
          <w:lang w:val="en-US" w:eastAsia="zh-CN"/>
        </w:rPr>
        <w:t>,通过11个导师带12名</w:t>
      </w:r>
      <w:r>
        <w:rPr>
          <w:rFonts w:hint="default" w:ascii="Times New Roman" w:hAnsi="Times New Roman" w:eastAsia="仿宋_GB2312" w:cs="Times New Roman"/>
          <w:b w:val="0"/>
          <w:bCs/>
          <w:color w:val="auto"/>
          <w:sz w:val="32"/>
          <w:szCs w:val="32"/>
          <w:lang w:val="en-US" w:eastAsia="zh-CN"/>
        </w:rPr>
        <w:t>硕士学历</w:t>
      </w:r>
      <w:r>
        <w:rPr>
          <w:rFonts w:hint="default" w:ascii="Times New Roman" w:hAnsi="Times New Roman" w:eastAsia="仿宋_GB2312" w:cs="Times New Roman"/>
          <w:color w:val="auto"/>
          <w:sz w:val="32"/>
          <w:szCs w:val="32"/>
          <w:lang w:val="en-US" w:eastAsia="zh-CN"/>
        </w:rPr>
        <w:t>年轻干部，</w:t>
      </w:r>
      <w:r>
        <w:rPr>
          <w:rFonts w:hint="default" w:ascii="Times New Roman" w:hAnsi="Times New Roman" w:eastAsia="仿宋_GB2312" w:cs="Times New Roman"/>
          <w:kern w:val="2"/>
          <w:sz w:val="32"/>
          <w:szCs w:val="32"/>
          <w:lang w:val="en-US" w:eastAsia="zh-CN" w:bidi="ar-SA"/>
        </w:rPr>
        <w:t>向年轻干部传授理论知识和业务技能，着力完善年轻干部培养管理链条，6月25日以现场观摩形式开展首次活动，</w:t>
      </w:r>
      <w:r>
        <w:rPr>
          <w:rFonts w:hint="default" w:ascii="Times New Roman" w:hAnsi="Times New Roman" w:eastAsia="仿宋_GB2312" w:cs="Times New Roman"/>
          <w:color w:val="auto"/>
          <w:kern w:val="2"/>
          <w:sz w:val="32"/>
          <w:szCs w:val="32"/>
          <w:shd w:val="clear" w:color="auto" w:fill="auto"/>
          <w:lang w:val="en-US" w:eastAsia="zh-CN" w:bidi="ar-SA"/>
        </w:rPr>
        <w:t>共组织观摩种植业、果业、蔬菜、畜牧发展点位6个。</w:t>
      </w:r>
    </w:p>
    <w:p w14:paraId="2BCDA5C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、下一步</w:t>
      </w:r>
      <w:r>
        <w:rPr>
          <w:rFonts w:hint="default" w:ascii="Times New Roman" w:hAnsi="Times New Roman" w:eastAsia="黑体" w:cs="Times New Roman"/>
          <w:sz w:val="32"/>
          <w:szCs w:val="32"/>
          <w:lang w:eastAsia="zh-CN"/>
        </w:rPr>
        <w:t>工作</w:t>
      </w:r>
      <w:r>
        <w:rPr>
          <w:rFonts w:hint="default" w:ascii="Times New Roman" w:hAnsi="Times New Roman" w:eastAsia="黑体" w:cs="Times New Roman"/>
          <w:sz w:val="32"/>
          <w:szCs w:val="32"/>
        </w:rPr>
        <w:t>打算</w:t>
      </w:r>
    </w:p>
    <w:p w14:paraId="5D3ED52F">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（一）进一步提高政治站位。</w:t>
      </w:r>
      <w:r>
        <w:rPr>
          <w:rFonts w:hint="default" w:ascii="Times New Roman" w:hAnsi="Times New Roman" w:eastAsia="仿宋_GB2312" w:cs="Times New Roman"/>
          <w:color w:val="auto"/>
          <w:kern w:val="2"/>
          <w:sz w:val="32"/>
          <w:szCs w:val="32"/>
          <w:lang w:val="en-US" w:eastAsia="zh-CN" w:bidi="ar-SA"/>
        </w:rPr>
        <w:t>始终坚持从坚定拥护“两个确立”、坚决做到“两个维护”的高度推进巡察整改工作，增强持续抓好巡察整改工作的思想自觉和行动自觉。</w:t>
      </w:r>
    </w:p>
    <w:p w14:paraId="258869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（二）进一步抓好持续整改。</w:t>
      </w:r>
      <w:r>
        <w:rPr>
          <w:rFonts w:hint="default" w:ascii="Times New Roman" w:hAnsi="Times New Roman" w:eastAsia="仿宋_GB2312" w:cs="Times New Roman"/>
          <w:color w:val="auto"/>
          <w:kern w:val="2"/>
          <w:sz w:val="32"/>
          <w:szCs w:val="32"/>
          <w:lang w:val="en-US" w:eastAsia="zh-CN" w:bidi="ar-SA"/>
        </w:rPr>
        <w:t>进一步压实主体责任和班子成员“一岗双责”，持续传导全面从严治党责任压力，推动形成上下联动、环环相扣、合力攻坚的工作格局。持续加强组织领导，将整改抓在经常、融入日常，定期梳理整改进展，动态分析整改成效，对已经整改完成的问题及时开展全覆盖“回头看”，持之以恒抓好落实，坚决推进区委巡察反馈问题清仓见底。</w:t>
      </w:r>
    </w:p>
    <w:p w14:paraId="180275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进一步</w:t>
      </w:r>
      <w:r>
        <w:rPr>
          <w:rFonts w:hint="default" w:ascii="Times New Roman" w:hAnsi="Times New Roman" w:eastAsia="楷体_GB2312" w:cs="Times New Roman"/>
          <w:b/>
          <w:bCs/>
          <w:color w:val="auto"/>
          <w:sz w:val="32"/>
          <w:szCs w:val="32"/>
          <w:lang w:eastAsia="zh-CN"/>
        </w:rPr>
        <w:t>健全制度</w:t>
      </w:r>
      <w:r>
        <w:rPr>
          <w:rFonts w:hint="default" w:ascii="Times New Roman" w:hAnsi="Times New Roman" w:eastAsia="楷体_GB2312" w:cs="Times New Roman"/>
          <w:b/>
          <w:bCs/>
          <w:color w:val="auto"/>
          <w:sz w:val="32"/>
          <w:szCs w:val="32"/>
        </w:rPr>
        <w:t>机制。</w:t>
      </w:r>
      <w:r>
        <w:rPr>
          <w:rFonts w:hint="default" w:ascii="Times New Roman" w:hAnsi="Times New Roman" w:eastAsia="仿宋_GB2312" w:cs="Times New Roman"/>
          <w:color w:val="auto"/>
          <w:kern w:val="2"/>
          <w:sz w:val="32"/>
          <w:szCs w:val="32"/>
          <w:lang w:val="en-US" w:eastAsia="zh-CN" w:bidi="ar-SA"/>
        </w:rPr>
        <w:t>把“当下改”和“长久立”衔接起来，持续健全完善制度机制，对整改中已经出台的制度规定，狠抓执行落实，切实增强制度的严肃性和约束力。同时，进一步查漏补缺，持续推进制度“废改立”工作，按照整改一批、规范一批、巩固一批的原则，建立健全务实管用的制度体系，着力形成用制度管权、按制度办事、靠制度管人的良好局面，以高质量巡察整改推动农业农村工作争先进位。</w:t>
      </w:r>
    </w:p>
    <w:p w14:paraId="07128182">
      <w:pPr>
        <w:keepNext w:val="0"/>
        <w:keepLines w:val="0"/>
        <w:pageBreakBefore w:val="0"/>
        <w:widowControl w:val="0"/>
        <w:kinsoku/>
        <w:wordWrap/>
        <w:overflowPunct/>
        <w:topLinePunct w:val="0"/>
        <w:autoSpaceDE/>
        <w:autoSpaceDN/>
        <w:bidi w:val="0"/>
        <w:adjustRightInd/>
        <w:spacing w:line="560" w:lineRule="exact"/>
        <w:ind w:firstLine="723" w:firstLineChars="22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w:t>
      </w:r>
    </w:p>
    <w:p w14:paraId="610B7EE8">
      <w:pPr>
        <w:keepNext w:val="0"/>
        <w:keepLines w:val="0"/>
        <w:pageBreakBefore w:val="0"/>
        <w:widowControl w:val="0"/>
        <w:kinsoku/>
        <w:wordWrap/>
        <w:overflowPunct/>
        <w:topLinePunct w:val="0"/>
        <w:autoSpaceDE/>
        <w:autoSpaceDN/>
        <w:bidi w:val="0"/>
        <w:adjustRightInd/>
        <w:spacing w:line="560" w:lineRule="exact"/>
        <w:ind w:firstLine="723" w:firstLineChars="22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联系方式：</w:t>
      </w:r>
      <w:r>
        <w:rPr>
          <w:rFonts w:hint="eastAsia" w:eastAsia="仿宋_GB2312" w:cs="Times New Roman"/>
          <w:bCs/>
          <w:spacing w:val="8"/>
          <w:sz w:val="32"/>
          <w:szCs w:val="32"/>
          <w:lang w:val="en-US" w:eastAsia="zh-CN"/>
        </w:rPr>
        <w:t>0917-6231309</w:t>
      </w:r>
      <w:r>
        <w:rPr>
          <w:rFonts w:hint="default" w:ascii="Times New Roman" w:hAnsi="Times New Roman" w:eastAsia="仿宋_GB2312" w:cs="Times New Roman"/>
          <w:sz w:val="32"/>
          <w:szCs w:val="32"/>
          <w:lang w:val="en-US" w:eastAsia="zh-CN"/>
        </w:rPr>
        <w:t>；</w:t>
      </w:r>
    </w:p>
    <w:p w14:paraId="598791ED">
      <w:pPr>
        <w:keepNext w:val="0"/>
        <w:keepLines w:val="0"/>
        <w:pageBreakBefore w:val="0"/>
        <w:widowControl w:val="0"/>
        <w:kinsoku/>
        <w:wordWrap/>
        <w:overflowPunct/>
        <w:topLinePunct w:val="0"/>
        <w:autoSpaceDE/>
        <w:autoSpaceDN/>
        <w:bidi w:val="0"/>
        <w:adjustRightInd/>
        <w:spacing w:line="560" w:lineRule="exact"/>
        <w:ind w:firstLine="723" w:firstLineChars="22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邮编：</w:t>
      </w:r>
      <w:r>
        <w:rPr>
          <w:rFonts w:hint="eastAsia" w:eastAsia="仿宋_GB2312" w:cs="Times New Roman"/>
          <w:bCs/>
          <w:spacing w:val="8"/>
          <w:sz w:val="32"/>
          <w:szCs w:val="32"/>
          <w:lang w:val="en-US" w:eastAsia="zh-CN"/>
        </w:rPr>
        <w:t>721300</w:t>
      </w:r>
      <w:r>
        <w:rPr>
          <w:rFonts w:hint="default" w:ascii="Times New Roman" w:hAnsi="Times New Roman" w:eastAsia="仿宋_GB2312" w:cs="Times New Roman"/>
          <w:sz w:val="32"/>
          <w:szCs w:val="32"/>
          <w:lang w:val="en-US" w:eastAsia="zh-CN"/>
        </w:rPr>
        <w:t>；</w:t>
      </w:r>
    </w:p>
    <w:p w14:paraId="3728039F">
      <w:pPr>
        <w:keepNext w:val="0"/>
        <w:keepLines w:val="0"/>
        <w:pageBreakBefore w:val="0"/>
        <w:widowControl w:val="0"/>
        <w:kinsoku/>
        <w:wordWrap/>
        <w:overflowPunct/>
        <w:topLinePunct w:val="0"/>
        <w:autoSpaceDE/>
        <w:autoSpaceDN/>
        <w:bidi w:val="0"/>
        <w:adjustRightInd/>
        <w:spacing w:line="560" w:lineRule="exact"/>
        <w:ind w:firstLine="723" w:firstLineChars="226"/>
        <w:textAlignment w:val="auto"/>
        <w:rPr>
          <w:rFonts w:hint="default" w:ascii="Times New Roman" w:hAnsi="Times New Roman" w:eastAsia="仿宋_GB2312" w:cs="Times New Roman"/>
          <w:bCs/>
          <w:spacing w:val="8"/>
          <w:sz w:val="32"/>
          <w:szCs w:val="32"/>
          <w:lang w:val="en-US" w:eastAsia="zh-CN"/>
        </w:rPr>
      </w:pPr>
      <w:r>
        <w:rPr>
          <w:rFonts w:hint="default" w:ascii="Times New Roman" w:hAnsi="Times New Roman" w:eastAsia="仿宋_GB2312" w:cs="Times New Roman"/>
          <w:sz w:val="32"/>
          <w:szCs w:val="32"/>
          <w:lang w:val="en-US" w:eastAsia="zh-CN"/>
        </w:rPr>
        <w:t>电子邮箱：</w:t>
      </w:r>
      <w:r>
        <w:rPr>
          <w:rFonts w:hint="eastAsia" w:ascii="Times New Roman" w:hAnsi="Times New Roman" w:eastAsia="仿宋_GB2312" w:cs="Times New Roman"/>
          <w:bCs/>
          <w:spacing w:val="8"/>
          <w:sz w:val="32"/>
          <w:szCs w:val="32"/>
          <w:lang w:val="en-US" w:eastAsia="zh-CN"/>
        </w:rPr>
        <w:t>nyj309@126.com</w:t>
      </w:r>
      <w:r>
        <w:rPr>
          <w:rFonts w:hint="default" w:ascii="Times New Roman" w:hAnsi="Times New Roman" w:eastAsia="仿宋_GB2312" w:cs="Times New Roman"/>
          <w:bCs/>
          <w:spacing w:val="8"/>
          <w:sz w:val="32"/>
          <w:szCs w:val="32"/>
          <w:lang w:val="en-US" w:eastAsia="zh-CN"/>
        </w:rPr>
        <w:t>。</w:t>
      </w:r>
    </w:p>
    <w:p w14:paraId="07CBFD07">
      <w:pPr>
        <w:keepNext w:val="0"/>
        <w:keepLines w:val="0"/>
        <w:pageBreakBefore w:val="0"/>
        <w:widowControl w:val="0"/>
        <w:kinsoku/>
        <w:wordWrap/>
        <w:overflowPunct/>
        <w:topLinePunct w:val="0"/>
        <w:autoSpaceDE/>
        <w:autoSpaceDN/>
        <w:bidi w:val="0"/>
        <w:adjustRightInd/>
        <w:spacing w:line="560" w:lineRule="exact"/>
        <w:ind w:firstLine="723" w:firstLineChars="226"/>
        <w:textAlignment w:val="auto"/>
        <w:rPr>
          <w:rFonts w:hint="default" w:ascii="Times New Roman" w:hAnsi="Times New Roman" w:eastAsia="仿宋_GB2312" w:cs="Times New Roman"/>
          <w:sz w:val="32"/>
          <w:szCs w:val="32"/>
        </w:rPr>
      </w:pPr>
    </w:p>
    <w:p w14:paraId="341109E6">
      <w:pPr>
        <w:keepNext w:val="0"/>
        <w:keepLines w:val="0"/>
        <w:pageBreakBefore w:val="0"/>
        <w:widowControl w:val="0"/>
        <w:kinsoku/>
        <w:wordWrap/>
        <w:overflowPunct/>
        <w:topLinePunct w:val="0"/>
        <w:autoSpaceDE/>
        <w:autoSpaceDN/>
        <w:bidi w:val="0"/>
        <w:adjustRightInd/>
        <w:spacing w:line="560" w:lineRule="exact"/>
        <w:ind w:firstLine="566" w:firstLineChars="177"/>
        <w:textAlignment w:val="auto"/>
        <w:rPr>
          <w:rFonts w:hint="default" w:ascii="Times New Roman" w:hAnsi="Times New Roman" w:eastAsia="仿宋_GB2312" w:cs="Times New Roman"/>
          <w:sz w:val="32"/>
          <w:szCs w:val="32"/>
        </w:rPr>
      </w:pPr>
    </w:p>
    <w:p w14:paraId="78C74387">
      <w:pPr>
        <w:pStyle w:val="4"/>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14:paraId="55092C89">
      <w:pPr>
        <w:pStyle w:val="4"/>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14:paraId="4338398E">
      <w:pPr>
        <w:rPr>
          <w:rFonts w:hint="default" w:ascii="Times New Roman" w:hAnsi="Times New Roman" w:cs="Times New Roman"/>
        </w:rPr>
      </w:pPr>
    </w:p>
    <w:p w14:paraId="4A0FD6A2">
      <w:pPr>
        <w:pStyle w:val="4"/>
        <w:rPr>
          <w:rFonts w:hint="default" w:ascii="Times New Roman" w:hAnsi="Times New Roman" w:eastAsia="仿宋_GB2312" w:cs="Times New Roman"/>
          <w:sz w:val="32"/>
          <w:szCs w:val="32"/>
        </w:rPr>
      </w:pPr>
    </w:p>
    <w:p w14:paraId="07174421"/>
    <w:sectPr>
      <w:footerReference r:id="rId3" w:type="default"/>
      <w:pgSz w:w="11906" w:h="16838"/>
      <w:pgMar w:top="2098" w:right="1474" w:bottom="1984" w:left="1587"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E7DF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CE6A1">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3CE6A1">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A4F8E"/>
    <w:rsid w:val="019D2F6D"/>
    <w:rsid w:val="01A55628"/>
    <w:rsid w:val="02DD3A54"/>
    <w:rsid w:val="04577BB7"/>
    <w:rsid w:val="046332E0"/>
    <w:rsid w:val="046D0E5C"/>
    <w:rsid w:val="0580323A"/>
    <w:rsid w:val="06013BDC"/>
    <w:rsid w:val="068B2750"/>
    <w:rsid w:val="068F7FEE"/>
    <w:rsid w:val="07912110"/>
    <w:rsid w:val="07C7645F"/>
    <w:rsid w:val="07F529B9"/>
    <w:rsid w:val="07FE7281"/>
    <w:rsid w:val="08385850"/>
    <w:rsid w:val="08E475BB"/>
    <w:rsid w:val="096640CC"/>
    <w:rsid w:val="0A190DC9"/>
    <w:rsid w:val="0B4111FF"/>
    <w:rsid w:val="0D886BD2"/>
    <w:rsid w:val="0DEC6F9A"/>
    <w:rsid w:val="0E0C1460"/>
    <w:rsid w:val="0E282DAF"/>
    <w:rsid w:val="0E64086D"/>
    <w:rsid w:val="0EC94720"/>
    <w:rsid w:val="10D46860"/>
    <w:rsid w:val="10F30C6B"/>
    <w:rsid w:val="13837EFF"/>
    <w:rsid w:val="13FF331D"/>
    <w:rsid w:val="14BD7707"/>
    <w:rsid w:val="15151EA7"/>
    <w:rsid w:val="15644FD0"/>
    <w:rsid w:val="159F2AC0"/>
    <w:rsid w:val="16310488"/>
    <w:rsid w:val="16A04972"/>
    <w:rsid w:val="16BC54D6"/>
    <w:rsid w:val="175A70BB"/>
    <w:rsid w:val="176637D6"/>
    <w:rsid w:val="18567F16"/>
    <w:rsid w:val="19444498"/>
    <w:rsid w:val="19A81ABF"/>
    <w:rsid w:val="1A2031F8"/>
    <w:rsid w:val="1A766A1B"/>
    <w:rsid w:val="1B0555D4"/>
    <w:rsid w:val="1C205A33"/>
    <w:rsid w:val="1CC653E5"/>
    <w:rsid w:val="1DE94A7E"/>
    <w:rsid w:val="1F597CFA"/>
    <w:rsid w:val="20DA4F8E"/>
    <w:rsid w:val="21696931"/>
    <w:rsid w:val="22243932"/>
    <w:rsid w:val="225F7576"/>
    <w:rsid w:val="226D378F"/>
    <w:rsid w:val="233B05CB"/>
    <w:rsid w:val="24275BBC"/>
    <w:rsid w:val="242F3685"/>
    <w:rsid w:val="246F132F"/>
    <w:rsid w:val="259E5C86"/>
    <w:rsid w:val="2719402D"/>
    <w:rsid w:val="27936C9B"/>
    <w:rsid w:val="27C44A3E"/>
    <w:rsid w:val="27DA4D45"/>
    <w:rsid w:val="2962309E"/>
    <w:rsid w:val="2982400E"/>
    <w:rsid w:val="2B043042"/>
    <w:rsid w:val="2B0A131E"/>
    <w:rsid w:val="2B5C5544"/>
    <w:rsid w:val="2B775DFF"/>
    <w:rsid w:val="2BB86F7B"/>
    <w:rsid w:val="2BDD347C"/>
    <w:rsid w:val="2C9C29E5"/>
    <w:rsid w:val="2CC00A97"/>
    <w:rsid w:val="2D10796E"/>
    <w:rsid w:val="2DA15D0E"/>
    <w:rsid w:val="2E24428A"/>
    <w:rsid w:val="2E6C73EC"/>
    <w:rsid w:val="2E881021"/>
    <w:rsid w:val="2EAF7847"/>
    <w:rsid w:val="2EF93E99"/>
    <w:rsid w:val="2F000ABC"/>
    <w:rsid w:val="2F7A6C27"/>
    <w:rsid w:val="30681C29"/>
    <w:rsid w:val="317E0953"/>
    <w:rsid w:val="327A239F"/>
    <w:rsid w:val="33270EFD"/>
    <w:rsid w:val="3397421E"/>
    <w:rsid w:val="339C0F97"/>
    <w:rsid w:val="33C14863"/>
    <w:rsid w:val="33DA3454"/>
    <w:rsid w:val="34E64E36"/>
    <w:rsid w:val="351F71DE"/>
    <w:rsid w:val="35203EC5"/>
    <w:rsid w:val="356023C0"/>
    <w:rsid w:val="35817164"/>
    <w:rsid w:val="36825E76"/>
    <w:rsid w:val="36875819"/>
    <w:rsid w:val="36D83371"/>
    <w:rsid w:val="380F50F8"/>
    <w:rsid w:val="384766A9"/>
    <w:rsid w:val="38691C63"/>
    <w:rsid w:val="3A5A4A69"/>
    <w:rsid w:val="3A7974C4"/>
    <w:rsid w:val="3A9B3EDF"/>
    <w:rsid w:val="3B8223A3"/>
    <w:rsid w:val="3BD97373"/>
    <w:rsid w:val="3E7F7A41"/>
    <w:rsid w:val="3EE3177F"/>
    <w:rsid w:val="3F4143FC"/>
    <w:rsid w:val="40044D65"/>
    <w:rsid w:val="404834DD"/>
    <w:rsid w:val="41217669"/>
    <w:rsid w:val="43585637"/>
    <w:rsid w:val="44E04B20"/>
    <w:rsid w:val="45635668"/>
    <w:rsid w:val="45A75541"/>
    <w:rsid w:val="464B2704"/>
    <w:rsid w:val="46A962BC"/>
    <w:rsid w:val="46BA4359"/>
    <w:rsid w:val="47267E81"/>
    <w:rsid w:val="476E67CC"/>
    <w:rsid w:val="48D2204F"/>
    <w:rsid w:val="49110EB5"/>
    <w:rsid w:val="49CE2413"/>
    <w:rsid w:val="4A5A37F0"/>
    <w:rsid w:val="4A5B431F"/>
    <w:rsid w:val="4D5D1876"/>
    <w:rsid w:val="4D771E15"/>
    <w:rsid w:val="4F5719BE"/>
    <w:rsid w:val="503A7F30"/>
    <w:rsid w:val="51952BDA"/>
    <w:rsid w:val="51F7748F"/>
    <w:rsid w:val="520913A3"/>
    <w:rsid w:val="521D6611"/>
    <w:rsid w:val="527B2147"/>
    <w:rsid w:val="52F15179"/>
    <w:rsid w:val="52F8663D"/>
    <w:rsid w:val="535103D8"/>
    <w:rsid w:val="55167650"/>
    <w:rsid w:val="552C7341"/>
    <w:rsid w:val="55E849F1"/>
    <w:rsid w:val="582140CF"/>
    <w:rsid w:val="59164532"/>
    <w:rsid w:val="59BD4D33"/>
    <w:rsid w:val="5A064A6E"/>
    <w:rsid w:val="5A4664A0"/>
    <w:rsid w:val="5CBB1BAF"/>
    <w:rsid w:val="5E4D49D7"/>
    <w:rsid w:val="606413DB"/>
    <w:rsid w:val="607A7467"/>
    <w:rsid w:val="61C968B7"/>
    <w:rsid w:val="62022D81"/>
    <w:rsid w:val="625B1B4E"/>
    <w:rsid w:val="627D1F27"/>
    <w:rsid w:val="63835D5A"/>
    <w:rsid w:val="639F13BE"/>
    <w:rsid w:val="64472BBC"/>
    <w:rsid w:val="651505A9"/>
    <w:rsid w:val="67031051"/>
    <w:rsid w:val="67716534"/>
    <w:rsid w:val="67C92F22"/>
    <w:rsid w:val="68FD0F78"/>
    <w:rsid w:val="692D1F20"/>
    <w:rsid w:val="69EA562D"/>
    <w:rsid w:val="6D59600A"/>
    <w:rsid w:val="6EE65E24"/>
    <w:rsid w:val="6F496021"/>
    <w:rsid w:val="6F8A3ED0"/>
    <w:rsid w:val="70155F1E"/>
    <w:rsid w:val="70540C1D"/>
    <w:rsid w:val="70A80E71"/>
    <w:rsid w:val="719830E6"/>
    <w:rsid w:val="72BC01CE"/>
    <w:rsid w:val="73195E2F"/>
    <w:rsid w:val="73736F1B"/>
    <w:rsid w:val="749A2586"/>
    <w:rsid w:val="74F846D2"/>
    <w:rsid w:val="76032558"/>
    <w:rsid w:val="76483E03"/>
    <w:rsid w:val="7660794A"/>
    <w:rsid w:val="78085916"/>
    <w:rsid w:val="78713A25"/>
    <w:rsid w:val="78CE73DB"/>
    <w:rsid w:val="79524C62"/>
    <w:rsid w:val="7AE668B5"/>
    <w:rsid w:val="7B4047CB"/>
    <w:rsid w:val="7CA03283"/>
    <w:rsid w:val="7CF50D05"/>
    <w:rsid w:val="7D072CA9"/>
    <w:rsid w:val="7D686455"/>
    <w:rsid w:val="7DAF696F"/>
    <w:rsid w:val="7ED938AB"/>
    <w:rsid w:val="7EE40C09"/>
    <w:rsid w:val="7FA42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next w:val="4"/>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w:basedOn w:val="1"/>
    <w:unhideWhenUsed/>
    <w:qFormat/>
    <w:uiPriority w:val="99"/>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99"/>
    <w:pPr>
      <w:ind w:firstLine="420" w:firstLineChars="200"/>
    </w:pPr>
  </w:style>
  <w:style w:type="paragraph" w:customStyle="1" w:styleId="10">
    <w:name w:val="列出段落1"/>
    <w:basedOn w:val="1"/>
    <w:qFormat/>
    <w:uiPriority w:val="34"/>
    <w:pPr>
      <w:ind w:firstLine="420" w:firstLineChars="200"/>
    </w:pPr>
    <w:rPr>
      <w:szCs w:val="20"/>
    </w:rPr>
  </w:style>
  <w:style w:type="paragraph" w:styleId="11">
    <w:name w:val="List Paragraph"/>
    <w:basedOn w:val="1"/>
    <w:qFormat/>
    <w:uiPriority w:val="34"/>
    <w:pPr>
      <w:ind w:firstLine="420" w:firstLineChars="200"/>
    </w:pPr>
  </w:style>
  <w:style w:type="character" w:customStyle="1" w:styleId="12">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12080</Words>
  <Characters>12485</Characters>
  <Lines>0</Lines>
  <Paragraphs>0</Paragraphs>
  <TotalTime>1</TotalTime>
  <ScaleCrop>false</ScaleCrop>
  <LinksUpToDate>false</LinksUpToDate>
  <CharactersWithSpaces>12536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2025-08-15T09:12:00Z</dcterms:created>
  <dc:creator>Administrator</dc:creator>
  <cp:lastModifiedBy>Administrator</cp:lastModifiedBy>
  <cp:lastPrinted>2025-09-08T08:10:00Z</cp:lastPrinted>
  <dcterms:modified xsi:type="dcterms:W3CDTF">2025-09-08T09:28:26Z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C60E106F19F044898FB80824B7B36543_11</vt:lpwstr>
  </property>
  <property fmtid="{D5CDD505-2E9C-101B-9397-08002B2CF9AE}" pid="4" name="KSOTemplateDocerSaveRecord">
    <vt:lpwstr>eyJoZGlkIjoiZDk0NGEzZGMyYTY3M2FjOTBhNzI4ZTRjZTdiMmFiNDMifQ==</vt:lpwstr>
  </property>
</Properties>
</file>